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428E4" w14:textId="3D416FE5" w:rsidR="00E111CE" w:rsidRDefault="00E111CE" w:rsidP="005B748A"/>
    <w:p w14:paraId="71B28DB5" w14:textId="77777777" w:rsidR="00E111CE" w:rsidRDefault="00E111CE" w:rsidP="00E111CE">
      <w:pPr>
        <w:shd w:val="clear" w:color="auto" w:fill="FFFFFF"/>
        <w:spacing w:after="0" w:line="240" w:lineRule="auto"/>
        <w:outlineLvl w:val="0"/>
        <w:rPr>
          <w:rFonts w:ascii="Georgia" w:eastAsia="Times New Roman" w:hAnsi="Georgia" w:cs="Times New Roman"/>
          <w:color w:val="000000"/>
          <w:kern w:val="36"/>
          <w:sz w:val="78"/>
          <w:szCs w:val="78"/>
        </w:rPr>
      </w:pPr>
      <w:r w:rsidRPr="00E111CE">
        <w:rPr>
          <w:rFonts w:ascii="Georgia" w:eastAsia="Times New Roman" w:hAnsi="Georgia" w:cs="Times New Roman"/>
          <w:color w:val="000000"/>
          <w:kern w:val="36"/>
          <w:sz w:val="78"/>
          <w:szCs w:val="78"/>
        </w:rPr>
        <w:t>Who's Responsible for Employee Engagement</w:t>
      </w:r>
    </w:p>
    <w:p w14:paraId="5621A130" w14:textId="683016F7" w:rsidR="00E111CE" w:rsidRPr="00E111CE" w:rsidRDefault="00E111CE" w:rsidP="00E111CE">
      <w:pPr>
        <w:shd w:val="clear" w:color="auto" w:fill="FFFFFF"/>
        <w:spacing w:after="0" w:line="240" w:lineRule="auto"/>
        <w:outlineLvl w:val="0"/>
        <w:rPr>
          <w:rFonts w:ascii="Times New Roman" w:eastAsia="Times New Roman" w:hAnsi="Times New Roman" w:cs="Times New Roman"/>
          <w:color w:val="000000"/>
          <w:sz w:val="24"/>
          <w:szCs w:val="24"/>
        </w:rPr>
      </w:pPr>
      <w:r w:rsidRPr="00E111CE">
        <w:rPr>
          <w:rFonts w:ascii="Arial" w:eastAsia="Times New Roman" w:hAnsi="Arial" w:cs="Arial"/>
          <w:caps/>
          <w:color w:val="1A1A1A"/>
          <w:spacing w:val="24"/>
          <w:sz w:val="21"/>
          <w:szCs w:val="21"/>
        </w:rPr>
        <w:t>BY </w:t>
      </w:r>
      <w:hyperlink r:id="rId5" w:history="1">
        <w:r w:rsidRPr="00E111CE">
          <w:rPr>
            <w:rFonts w:ascii="Arial" w:eastAsia="Times New Roman" w:hAnsi="Arial" w:cs="Arial"/>
            <w:b/>
            <w:bCs/>
            <w:caps/>
            <w:color w:val="0000FF"/>
            <w:spacing w:val="24"/>
            <w:sz w:val="21"/>
            <w:szCs w:val="21"/>
            <w:u w:val="single"/>
            <w:bdr w:val="none" w:sz="0" w:space="0" w:color="auto" w:frame="1"/>
          </w:rPr>
          <w:t>KEN ROYAL</w:t>
        </w:r>
      </w:hyperlink>
    </w:p>
    <w:p w14:paraId="63318221" w14:textId="77777777" w:rsidR="00E111CE" w:rsidRPr="00E111CE" w:rsidRDefault="00E111CE" w:rsidP="00E111CE">
      <w:pPr>
        <w:shd w:val="clear" w:color="auto" w:fill="FFFFFF"/>
        <w:spacing w:after="75" w:line="240" w:lineRule="auto"/>
        <w:outlineLvl w:val="3"/>
        <w:rPr>
          <w:rFonts w:ascii="Arial" w:eastAsia="Times New Roman" w:hAnsi="Arial" w:cs="Arial"/>
          <w:caps/>
          <w:color w:val="666666"/>
          <w:spacing w:val="24"/>
          <w:sz w:val="17"/>
          <w:szCs w:val="17"/>
        </w:rPr>
      </w:pPr>
      <w:r w:rsidRPr="00E111CE">
        <w:rPr>
          <w:rFonts w:ascii="Arial" w:eastAsia="Times New Roman" w:hAnsi="Arial" w:cs="Arial"/>
          <w:caps/>
          <w:color w:val="666666"/>
          <w:spacing w:val="24"/>
          <w:sz w:val="17"/>
          <w:szCs w:val="17"/>
        </w:rPr>
        <w:t>STORY HIGHLIGHTS</w:t>
      </w:r>
    </w:p>
    <w:p w14:paraId="7D5A2811" w14:textId="77777777" w:rsidR="00E111CE" w:rsidRPr="00E111CE" w:rsidRDefault="00E111CE" w:rsidP="00E111C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rPr>
      </w:pPr>
      <w:r w:rsidRPr="00E111CE">
        <w:rPr>
          <w:rFonts w:ascii="Times New Roman" w:eastAsia="Times New Roman" w:hAnsi="Times New Roman" w:cs="Times New Roman"/>
          <w:color w:val="666666"/>
          <w:sz w:val="24"/>
          <w:szCs w:val="24"/>
        </w:rPr>
        <w:t>Most employees are not engaged</w:t>
      </w:r>
    </w:p>
    <w:p w14:paraId="06C00C97" w14:textId="77777777" w:rsidR="00E111CE" w:rsidRPr="00E111CE" w:rsidRDefault="00E111CE" w:rsidP="00E111C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rPr>
      </w:pPr>
      <w:r w:rsidRPr="00E111CE">
        <w:rPr>
          <w:rFonts w:ascii="Times New Roman" w:eastAsia="Times New Roman" w:hAnsi="Times New Roman" w:cs="Times New Roman"/>
          <w:color w:val="666666"/>
          <w:sz w:val="24"/>
          <w:szCs w:val="24"/>
        </w:rPr>
        <w:t>Managers create the conditions that promote employee engagement</w:t>
      </w:r>
    </w:p>
    <w:p w14:paraId="10AFAC70" w14:textId="77777777" w:rsidR="00E111CE" w:rsidRPr="00E111CE" w:rsidRDefault="00E111CE" w:rsidP="00E111CE">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rPr>
      </w:pPr>
      <w:r w:rsidRPr="00E111CE">
        <w:rPr>
          <w:rFonts w:ascii="Times New Roman" w:eastAsia="Times New Roman" w:hAnsi="Times New Roman" w:cs="Times New Roman"/>
          <w:color w:val="666666"/>
          <w:sz w:val="24"/>
          <w:szCs w:val="24"/>
        </w:rPr>
        <w:t>Coaching employees is key</w:t>
      </w:r>
    </w:p>
    <w:p w14:paraId="3E770547" w14:textId="77777777" w:rsidR="00E111CE" w:rsidRPr="00E111CE" w:rsidRDefault="00E111CE" w:rsidP="00E111CE">
      <w:pPr>
        <w:shd w:val="clear" w:color="auto" w:fill="FFFFFF"/>
        <w:spacing w:before="225" w:after="225"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t>Most employees are not engaged -- only 20% worldwide and just 34% in the U.S. were engaged in 2021, according to Gallup's </w:t>
      </w:r>
      <w:r w:rsidRPr="00E111CE">
        <w:rPr>
          <w:rFonts w:ascii="Times New Roman" w:eastAsia="Times New Roman" w:hAnsi="Times New Roman" w:cs="Times New Roman"/>
          <w:i/>
          <w:iCs/>
          <w:color w:val="000000"/>
          <w:sz w:val="27"/>
          <w:szCs w:val="27"/>
        </w:rPr>
        <w:t>State of the Global Workplace</w:t>
      </w:r>
      <w:r w:rsidRPr="00E111CE">
        <w:rPr>
          <w:rFonts w:ascii="Times New Roman" w:eastAsia="Times New Roman" w:hAnsi="Times New Roman" w:cs="Times New Roman"/>
          <w:color w:val="000000"/>
          <w:sz w:val="27"/>
          <w:szCs w:val="27"/>
        </w:rPr>
        <w:t> report. To figure out what's gone wrong with their engagement, leaders should study the behaviors of their highly engaged employees: What are they doing that the others are not?</w:t>
      </w:r>
    </w:p>
    <w:p w14:paraId="77123E4B" w14:textId="77777777" w:rsidR="00E111CE" w:rsidRPr="00E111CE" w:rsidRDefault="00E111CE" w:rsidP="00E111CE">
      <w:pPr>
        <w:shd w:val="clear" w:color="auto" w:fill="FFFFFF"/>
        <w:spacing w:before="225" w:after="225"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t>Gallup, no stranger to the topic of engagement, finds there are </w:t>
      </w:r>
      <w:hyperlink r:id="rId6" w:history="1">
        <w:r w:rsidRPr="00E111CE">
          <w:rPr>
            <w:rFonts w:ascii="Times New Roman" w:eastAsia="Times New Roman" w:hAnsi="Times New Roman" w:cs="Times New Roman"/>
            <w:color w:val="0000FF"/>
            <w:sz w:val="27"/>
            <w:szCs w:val="27"/>
            <w:u w:val="single"/>
          </w:rPr>
          <w:t>several patterns of behavior unique to highly engaged employees</w:t>
        </w:r>
      </w:hyperlink>
      <w:r w:rsidRPr="00E111CE">
        <w:rPr>
          <w:rFonts w:ascii="Times New Roman" w:eastAsia="Times New Roman" w:hAnsi="Times New Roman" w:cs="Times New Roman"/>
          <w:color w:val="000000"/>
          <w:sz w:val="27"/>
          <w:szCs w:val="27"/>
        </w:rPr>
        <w:t>, including:</w:t>
      </w:r>
    </w:p>
    <w:p w14:paraId="11ECCAB8" w14:textId="77777777" w:rsidR="00E111CE" w:rsidRPr="00E111CE" w:rsidRDefault="00E111CE" w:rsidP="00E111C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t>Despite challenges and barriers, the engaged don't often let problems become an excuse for inaction or destroy their ability to perform.</w:t>
      </w:r>
    </w:p>
    <w:p w14:paraId="4429B7E8" w14:textId="77777777" w:rsidR="00E111CE" w:rsidRPr="00E111CE" w:rsidRDefault="00E111CE" w:rsidP="00E111C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t>They seek ways to operate at their best, which means they focus on their strengths and don't spend too much time trying to do what does not come naturally to them.</w:t>
      </w:r>
    </w:p>
    <w:p w14:paraId="0F810890" w14:textId="77777777" w:rsidR="00E111CE" w:rsidRPr="00E111CE" w:rsidRDefault="00E111CE" w:rsidP="00E111C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t>They are intentional about their engagement. They have a plan and independently, proactively try to improve their engagement rather than expecting someone else to engage them.</w:t>
      </w:r>
    </w:p>
    <w:p w14:paraId="64324883" w14:textId="77777777" w:rsidR="00E111CE" w:rsidRPr="00E111CE" w:rsidRDefault="00E111CE" w:rsidP="00E111C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t>They take accountability for their performance instead of blaming others when things don't go as they want.</w:t>
      </w:r>
    </w:p>
    <w:p w14:paraId="7814BF60" w14:textId="77777777" w:rsidR="00E111CE" w:rsidRPr="00E111CE" w:rsidRDefault="00E111CE" w:rsidP="00E111CE">
      <w:pPr>
        <w:shd w:val="clear" w:color="auto" w:fill="FFFFFF"/>
        <w:spacing w:after="0" w:line="240" w:lineRule="auto"/>
        <w:outlineLvl w:val="2"/>
        <w:rPr>
          <w:rFonts w:ascii="Georgia" w:eastAsia="Times New Roman" w:hAnsi="Georgia" w:cs="Times New Roman"/>
          <w:color w:val="000000"/>
          <w:sz w:val="41"/>
          <w:szCs w:val="41"/>
        </w:rPr>
      </w:pPr>
      <w:r w:rsidRPr="00E111CE">
        <w:rPr>
          <w:rFonts w:ascii="Georgia" w:eastAsia="Times New Roman" w:hAnsi="Georgia" w:cs="Times New Roman"/>
          <w:color w:val="000000"/>
          <w:sz w:val="41"/>
          <w:szCs w:val="41"/>
        </w:rPr>
        <w:t>Are Employees the Only Ones Responsible for Engagement?</w:t>
      </w:r>
    </w:p>
    <w:p w14:paraId="4EFEB465" w14:textId="77777777" w:rsidR="00E111CE" w:rsidRPr="00E111CE" w:rsidRDefault="00E111CE" w:rsidP="00E111CE">
      <w:pPr>
        <w:shd w:val="clear" w:color="auto" w:fill="FFFFFF"/>
        <w:spacing w:before="225" w:after="225"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t>The natural question, therefore, is why not just teach workers to overcome barriers, focus on strengths, draft a plan and take accountability? Why make engagement part of a manager's job or bother discussing it in the C-suite?</w:t>
      </w:r>
    </w:p>
    <w:p w14:paraId="1C5B5D89" w14:textId="77777777" w:rsidR="00E111CE" w:rsidRPr="00E111CE" w:rsidRDefault="00E111CE" w:rsidP="00E111CE">
      <w:pPr>
        <w:shd w:val="clear" w:color="auto" w:fill="FFFFFF"/>
        <w:spacing w:after="0" w:line="240" w:lineRule="auto"/>
        <w:rPr>
          <w:rFonts w:ascii="Times New Roman" w:eastAsia="Times New Roman" w:hAnsi="Times New Roman" w:cs="Times New Roman"/>
          <w:color w:val="00754A"/>
          <w:sz w:val="24"/>
          <w:szCs w:val="24"/>
        </w:rPr>
      </w:pPr>
      <w:r w:rsidRPr="00E111CE">
        <w:rPr>
          <w:rFonts w:ascii="Times New Roman" w:eastAsia="Times New Roman" w:hAnsi="Times New Roman" w:cs="Times New Roman"/>
          <w:color w:val="000000"/>
          <w:sz w:val="27"/>
          <w:szCs w:val="27"/>
        </w:rPr>
        <w:fldChar w:fldCharType="begin"/>
      </w:r>
      <w:r w:rsidRPr="00E111CE">
        <w:rPr>
          <w:rFonts w:ascii="Times New Roman" w:eastAsia="Times New Roman" w:hAnsi="Times New Roman" w:cs="Times New Roman"/>
          <w:color w:val="000000"/>
          <w:sz w:val="27"/>
          <w:szCs w:val="27"/>
        </w:rPr>
        <w:instrText xml:space="preserve"> HYPERLINK "https://www.gallup.com/access/239210/employee-engagement-survey.aspx" </w:instrText>
      </w:r>
      <w:r w:rsidRPr="00E111CE">
        <w:rPr>
          <w:rFonts w:ascii="Times New Roman" w:eastAsia="Times New Roman" w:hAnsi="Times New Roman" w:cs="Times New Roman"/>
          <w:color w:val="000000"/>
          <w:sz w:val="27"/>
          <w:szCs w:val="27"/>
        </w:rPr>
        <w:fldChar w:fldCharType="separate"/>
      </w:r>
    </w:p>
    <w:p w14:paraId="7820183F" w14:textId="77777777" w:rsidR="00E111CE" w:rsidRPr="00E111CE" w:rsidRDefault="00E111CE" w:rsidP="00E111CE">
      <w:pPr>
        <w:shd w:val="clear" w:color="auto" w:fill="FFFFFF"/>
        <w:spacing w:line="240" w:lineRule="auto"/>
        <w:rPr>
          <w:rFonts w:ascii="Times New Roman" w:eastAsia="Times New Roman" w:hAnsi="Times New Roman" w:cs="Times New Roman"/>
          <w:sz w:val="24"/>
          <w:szCs w:val="24"/>
        </w:rPr>
      </w:pPr>
      <w:r w:rsidRPr="00E111CE">
        <w:rPr>
          <w:rFonts w:ascii="Times New Roman" w:eastAsia="Times New Roman" w:hAnsi="Times New Roman" w:cs="Times New Roman"/>
          <w:noProof/>
          <w:color w:val="00754A"/>
          <w:sz w:val="27"/>
          <w:szCs w:val="27"/>
        </w:rPr>
        <w:lastRenderedPageBreak/>
        <w:drawing>
          <wp:inline distT="0" distB="0" distL="0" distR="0" wp14:anchorId="1CAC78A7" wp14:editId="1F9D4D6D">
            <wp:extent cx="4381500" cy="3619500"/>
            <wp:effectExtent l="0" t="0" r="0" b="0"/>
            <wp:docPr id="8" name="Picture 8" descr="Need to Improve Engagement? Ask These 12 Questio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ed to Improve Engagement? Ask These 12 Question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0" cy="3619500"/>
                    </a:xfrm>
                    <a:prstGeom prst="rect">
                      <a:avLst/>
                    </a:prstGeom>
                    <a:noFill/>
                    <a:ln>
                      <a:noFill/>
                    </a:ln>
                  </pic:spPr>
                </pic:pic>
              </a:graphicData>
            </a:graphic>
          </wp:inline>
        </w:drawing>
      </w:r>
    </w:p>
    <w:p w14:paraId="024F3408" w14:textId="77777777" w:rsidR="00E111CE" w:rsidRPr="00E111CE" w:rsidRDefault="00E111CE" w:rsidP="00E111CE">
      <w:pPr>
        <w:shd w:val="clear" w:color="auto" w:fill="FFFFFF"/>
        <w:spacing w:after="105" w:line="345" w:lineRule="atLeast"/>
        <w:rPr>
          <w:rFonts w:ascii="Arial" w:eastAsia="Times New Roman" w:hAnsi="Arial" w:cs="Arial"/>
          <w:b/>
          <w:bCs/>
          <w:caps/>
          <w:color w:val="00754A"/>
          <w:spacing w:val="24"/>
          <w:sz w:val="17"/>
          <w:szCs w:val="17"/>
        </w:rPr>
      </w:pPr>
      <w:r w:rsidRPr="00E111CE">
        <w:rPr>
          <w:rFonts w:ascii="Arial" w:eastAsia="Times New Roman" w:hAnsi="Arial" w:cs="Arial"/>
          <w:b/>
          <w:bCs/>
          <w:caps/>
          <w:color w:val="00754A"/>
          <w:spacing w:val="24"/>
          <w:sz w:val="17"/>
          <w:szCs w:val="17"/>
        </w:rPr>
        <w:t>Q12 SURVEY ON GALLUP ACCESS</w:t>
      </w:r>
    </w:p>
    <w:p w14:paraId="338BD639" w14:textId="77777777" w:rsidR="00E111CE" w:rsidRPr="00E111CE" w:rsidRDefault="00E111CE" w:rsidP="00E111CE">
      <w:pPr>
        <w:shd w:val="clear" w:color="auto" w:fill="FFFFFF"/>
        <w:spacing w:after="30" w:line="240" w:lineRule="auto"/>
        <w:rPr>
          <w:rFonts w:ascii="Times New Roman" w:eastAsia="Times New Roman" w:hAnsi="Times New Roman" w:cs="Times New Roman"/>
          <w:color w:val="2B2B2B"/>
          <w:sz w:val="24"/>
          <w:szCs w:val="24"/>
        </w:rPr>
      </w:pPr>
      <w:r w:rsidRPr="00E111CE">
        <w:rPr>
          <w:rFonts w:ascii="Times New Roman" w:eastAsia="Times New Roman" w:hAnsi="Times New Roman" w:cs="Times New Roman"/>
          <w:color w:val="2B2B2B"/>
          <w:sz w:val="24"/>
          <w:szCs w:val="24"/>
        </w:rPr>
        <w:t>Need to Improve Engagement? Ask These 12 Questions</w:t>
      </w:r>
    </w:p>
    <w:p w14:paraId="16A60ED8" w14:textId="77777777" w:rsidR="00E111CE" w:rsidRPr="00E111CE" w:rsidRDefault="00E111CE" w:rsidP="00E111CE">
      <w:pPr>
        <w:shd w:val="clear" w:color="auto" w:fill="FFFFFF"/>
        <w:spacing w:after="105" w:line="240" w:lineRule="auto"/>
        <w:rPr>
          <w:rFonts w:ascii="Times New Roman" w:eastAsia="Times New Roman" w:hAnsi="Times New Roman" w:cs="Times New Roman"/>
          <w:color w:val="2B2B2B"/>
          <w:sz w:val="21"/>
          <w:szCs w:val="21"/>
        </w:rPr>
      </w:pPr>
      <w:r w:rsidRPr="00E111CE">
        <w:rPr>
          <w:rFonts w:ascii="Times New Roman" w:eastAsia="Times New Roman" w:hAnsi="Times New Roman" w:cs="Times New Roman"/>
          <w:color w:val="2B2B2B"/>
          <w:sz w:val="21"/>
          <w:szCs w:val="21"/>
        </w:rPr>
        <w:t>You don't have to ask a lot of questions, just the right ones. Discover how engaged your workplace is with Gallup’s Q12 survey.</w:t>
      </w:r>
    </w:p>
    <w:p w14:paraId="7B943F8B" w14:textId="77777777" w:rsidR="00E111CE" w:rsidRPr="00E111CE" w:rsidRDefault="00E111CE" w:rsidP="00E111CE">
      <w:pPr>
        <w:shd w:val="clear" w:color="auto" w:fill="FFFFFF"/>
        <w:spacing w:after="150"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fldChar w:fldCharType="end"/>
      </w:r>
    </w:p>
    <w:p w14:paraId="0156B7DA" w14:textId="77777777" w:rsidR="00E111CE" w:rsidRPr="00E111CE" w:rsidRDefault="00E111CE" w:rsidP="00E111CE">
      <w:pPr>
        <w:shd w:val="clear" w:color="auto" w:fill="FFFFFF"/>
        <w:spacing w:before="225" w:after="225"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t>It's part of a manager's job because Gallup finds that 70% of the variance in a team's engagement is related to their management. Managers create the conditions that promote the behaviors of engaged employees (or just the opposite) with the relationships they establish. The manager is either an engagement-creating coach or an engagement-destroying boss, but both relationships affect employee behavior.</w:t>
      </w:r>
    </w:p>
    <w:p w14:paraId="76D7DF83" w14:textId="77777777" w:rsidR="00E111CE" w:rsidRPr="00E111CE" w:rsidRDefault="00E111CE" w:rsidP="00E111CE">
      <w:pPr>
        <w:shd w:val="clear" w:color="auto" w:fill="FFFFFF"/>
        <w:spacing w:before="225" w:after="225"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t>Organizational leadership also plays an important role in engagement -- without leadership buy-in and support, managers will be fighting an uphill battle no matter how hard they strive to be engagement-creating coaches.</w:t>
      </w:r>
    </w:p>
    <w:p w14:paraId="52A6A312" w14:textId="77777777" w:rsidR="00E111CE" w:rsidRPr="00E111CE" w:rsidRDefault="00E111CE" w:rsidP="00E111CE">
      <w:pPr>
        <w:shd w:val="clear" w:color="auto" w:fill="FFFFFF"/>
        <w:spacing w:before="225" w:after="225"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t>Coaches empower workers to take on challenges and use their strengths, which engages workers. </w:t>
      </w:r>
      <w:hyperlink r:id="rId9" w:history="1">
        <w:r w:rsidRPr="00E111CE">
          <w:rPr>
            <w:rFonts w:ascii="Times New Roman" w:eastAsia="Times New Roman" w:hAnsi="Times New Roman" w:cs="Times New Roman"/>
            <w:color w:val="0000FF"/>
            <w:sz w:val="27"/>
            <w:szCs w:val="27"/>
            <w:u w:val="single"/>
          </w:rPr>
          <w:t>Engaged workers don't need or want a boss</w:t>
        </w:r>
      </w:hyperlink>
      <w:r w:rsidRPr="00E111CE">
        <w:rPr>
          <w:rFonts w:ascii="Times New Roman" w:eastAsia="Times New Roman" w:hAnsi="Times New Roman" w:cs="Times New Roman"/>
          <w:color w:val="000000"/>
          <w:sz w:val="27"/>
          <w:szCs w:val="27"/>
        </w:rPr>
        <w:t>, but they will seek out their manager's advice, assistance and advocacy to improve their performance. These </w:t>
      </w:r>
      <w:hyperlink r:id="rId10" w:history="1">
        <w:r w:rsidRPr="00E111CE">
          <w:rPr>
            <w:rFonts w:ascii="Times New Roman" w:eastAsia="Times New Roman" w:hAnsi="Times New Roman" w:cs="Times New Roman"/>
            <w:color w:val="0000FF"/>
            <w:sz w:val="27"/>
            <w:szCs w:val="27"/>
            <w:u w:val="single"/>
          </w:rPr>
          <w:t>empowering relationships</w:t>
        </w:r>
      </w:hyperlink>
      <w:r w:rsidRPr="00E111CE">
        <w:rPr>
          <w:rFonts w:ascii="Times New Roman" w:eastAsia="Times New Roman" w:hAnsi="Times New Roman" w:cs="Times New Roman"/>
          <w:color w:val="000000"/>
          <w:sz w:val="27"/>
          <w:szCs w:val="27"/>
        </w:rPr>
        <w:t> nurture the behaviors of engagement -- "You help me do this so I </w:t>
      </w:r>
      <w:r w:rsidRPr="00E111CE">
        <w:rPr>
          <w:rFonts w:ascii="Times New Roman" w:eastAsia="Times New Roman" w:hAnsi="Times New Roman" w:cs="Times New Roman"/>
          <w:i/>
          <w:iCs/>
          <w:color w:val="000000"/>
          <w:sz w:val="27"/>
          <w:szCs w:val="27"/>
        </w:rPr>
        <w:t>can</w:t>
      </w:r>
      <w:r w:rsidRPr="00E111CE">
        <w:rPr>
          <w:rFonts w:ascii="Times New Roman" w:eastAsia="Times New Roman" w:hAnsi="Times New Roman" w:cs="Times New Roman"/>
          <w:color w:val="000000"/>
          <w:sz w:val="27"/>
          <w:szCs w:val="27"/>
        </w:rPr>
        <w:t> behave like that" -- that enable high performance.</w:t>
      </w:r>
    </w:p>
    <w:p w14:paraId="5DCABFEE" w14:textId="77777777" w:rsidR="00E111CE" w:rsidRPr="00E111CE" w:rsidRDefault="00E111CE" w:rsidP="00E111CE">
      <w:pPr>
        <w:shd w:val="clear" w:color="auto" w:fill="FFFFFF"/>
        <w:spacing w:before="225" w:after="225"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lastRenderedPageBreak/>
        <w:t xml:space="preserve">The traditional boss, on the other hand, is transactional -- "You give me this, I behave like that" -- which can create learned helplessness, discouraging the discretional effort that </w:t>
      </w:r>
      <w:proofErr w:type="gramStart"/>
      <w:r w:rsidRPr="00E111CE">
        <w:rPr>
          <w:rFonts w:ascii="Times New Roman" w:eastAsia="Times New Roman" w:hAnsi="Times New Roman" w:cs="Times New Roman"/>
          <w:color w:val="000000"/>
          <w:sz w:val="27"/>
          <w:szCs w:val="27"/>
        </w:rPr>
        <w:t>engaged</w:t>
      </w:r>
      <w:proofErr w:type="gramEnd"/>
      <w:r w:rsidRPr="00E111CE">
        <w:rPr>
          <w:rFonts w:ascii="Times New Roman" w:eastAsia="Times New Roman" w:hAnsi="Times New Roman" w:cs="Times New Roman"/>
          <w:color w:val="000000"/>
          <w:sz w:val="27"/>
          <w:szCs w:val="27"/>
        </w:rPr>
        <w:t xml:space="preserve"> employees exhibit, and ultimately disengaged employees who don't own their own engagement.</w:t>
      </w:r>
    </w:p>
    <w:p w14:paraId="4631F7DC" w14:textId="77777777" w:rsidR="00E111CE" w:rsidRPr="00E111CE" w:rsidRDefault="00E111CE" w:rsidP="00E111CE">
      <w:pPr>
        <w:shd w:val="clear" w:color="auto" w:fill="FFFFFF"/>
        <w:spacing w:before="225" w:after="225"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t xml:space="preserve">As a result, they </w:t>
      </w:r>
      <w:proofErr w:type="gramStart"/>
      <w:r w:rsidRPr="00E111CE">
        <w:rPr>
          <w:rFonts w:ascii="Times New Roman" w:eastAsia="Times New Roman" w:hAnsi="Times New Roman" w:cs="Times New Roman"/>
          <w:color w:val="000000"/>
          <w:sz w:val="27"/>
          <w:szCs w:val="27"/>
        </w:rPr>
        <w:t>actually teach</w:t>
      </w:r>
      <w:proofErr w:type="gramEnd"/>
      <w:r w:rsidRPr="00E111CE">
        <w:rPr>
          <w:rFonts w:ascii="Times New Roman" w:eastAsia="Times New Roman" w:hAnsi="Times New Roman" w:cs="Times New Roman"/>
          <w:color w:val="000000"/>
          <w:sz w:val="27"/>
          <w:szCs w:val="27"/>
        </w:rPr>
        <w:t xml:space="preserve"> their employees to need constant managerial intervention because they can't overcome obstacles, plan, take accountability or operate with their strengths on their own. They </w:t>
      </w:r>
      <w:proofErr w:type="gramStart"/>
      <w:r w:rsidRPr="00E111CE">
        <w:rPr>
          <w:rFonts w:ascii="Times New Roman" w:eastAsia="Times New Roman" w:hAnsi="Times New Roman" w:cs="Times New Roman"/>
          <w:color w:val="000000"/>
          <w:sz w:val="27"/>
          <w:szCs w:val="27"/>
        </w:rPr>
        <w:t>have to</w:t>
      </w:r>
      <w:proofErr w:type="gramEnd"/>
      <w:r w:rsidRPr="00E111CE">
        <w:rPr>
          <w:rFonts w:ascii="Times New Roman" w:eastAsia="Times New Roman" w:hAnsi="Times New Roman" w:cs="Times New Roman"/>
          <w:color w:val="000000"/>
          <w:sz w:val="27"/>
          <w:szCs w:val="27"/>
        </w:rPr>
        <w:t xml:space="preserve"> be bossed, because that's the environment their managers have established.</w:t>
      </w:r>
    </w:p>
    <w:p w14:paraId="05FE8A11" w14:textId="77777777" w:rsidR="00E111CE" w:rsidRPr="00E111CE" w:rsidRDefault="00E111CE" w:rsidP="00E111CE">
      <w:pPr>
        <w:shd w:val="clear" w:color="auto" w:fill="FFFFFF"/>
        <w:spacing w:before="225" w:after="225"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t>Both kinds of relationships require a manager's close involvement, which is why managers have so much influence over engagement. But the kind of involvement is very different. The difference is especially noticeable in a key way: </w:t>
      </w:r>
      <w:hyperlink r:id="rId11" w:history="1">
        <w:r w:rsidRPr="00E111CE">
          <w:rPr>
            <w:rFonts w:ascii="Times New Roman" w:eastAsia="Times New Roman" w:hAnsi="Times New Roman" w:cs="Times New Roman"/>
            <w:color w:val="0000FF"/>
            <w:sz w:val="27"/>
            <w:szCs w:val="27"/>
            <w:u w:val="single"/>
          </w:rPr>
          <w:t>Coaches individualize, and bosses generalize</w:t>
        </w:r>
      </w:hyperlink>
      <w:r w:rsidRPr="00E111CE">
        <w:rPr>
          <w:rFonts w:ascii="Times New Roman" w:eastAsia="Times New Roman" w:hAnsi="Times New Roman" w:cs="Times New Roman"/>
          <w:color w:val="000000"/>
          <w:sz w:val="27"/>
          <w:szCs w:val="27"/>
        </w:rPr>
        <w:t>.</w:t>
      </w:r>
    </w:p>
    <w:p w14:paraId="11036B2C" w14:textId="77777777" w:rsidR="00E111CE" w:rsidRPr="00E111CE" w:rsidRDefault="00E111CE" w:rsidP="00E111CE">
      <w:pPr>
        <w:shd w:val="clear" w:color="auto" w:fill="FFFFFF"/>
        <w:spacing w:line="240" w:lineRule="auto"/>
        <w:jc w:val="center"/>
        <w:rPr>
          <w:rFonts w:ascii="Georgia" w:eastAsia="Times New Roman" w:hAnsi="Georgia" w:cs="Times New Roman"/>
          <w:color w:val="000000"/>
          <w:sz w:val="47"/>
          <w:szCs w:val="47"/>
        </w:rPr>
      </w:pPr>
      <w:r w:rsidRPr="00E111CE">
        <w:rPr>
          <w:rFonts w:ascii="Georgia" w:eastAsia="Times New Roman" w:hAnsi="Georgia" w:cs="Times New Roman"/>
          <w:color w:val="000000"/>
          <w:sz w:val="47"/>
          <w:szCs w:val="47"/>
        </w:rPr>
        <w:t>The manager is either an engagement-creating coach or an engagement-destroying boss, but both relationships affect employee behavior.</w:t>
      </w:r>
    </w:p>
    <w:p w14:paraId="4B3324EA" w14:textId="77777777" w:rsidR="00E111CE" w:rsidRPr="00E111CE" w:rsidRDefault="00E111CE" w:rsidP="00E111CE">
      <w:pPr>
        <w:shd w:val="clear" w:color="auto" w:fill="FFFFFF"/>
        <w:spacing w:before="225" w:after="225"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t>All people have </w:t>
      </w:r>
      <w:hyperlink r:id="rId12" w:history="1">
        <w:r w:rsidRPr="00E111CE">
          <w:rPr>
            <w:rFonts w:ascii="Times New Roman" w:eastAsia="Times New Roman" w:hAnsi="Times New Roman" w:cs="Times New Roman"/>
            <w:color w:val="0000FF"/>
            <w:sz w:val="27"/>
            <w:szCs w:val="27"/>
            <w:u w:val="single"/>
          </w:rPr>
          <w:t>innate qualities</w:t>
        </w:r>
      </w:hyperlink>
      <w:r w:rsidRPr="00E111CE">
        <w:rPr>
          <w:rFonts w:ascii="Times New Roman" w:eastAsia="Times New Roman" w:hAnsi="Times New Roman" w:cs="Times New Roman"/>
          <w:color w:val="000000"/>
          <w:sz w:val="27"/>
          <w:szCs w:val="27"/>
        </w:rPr>
        <w:t> that enable them to excel in particular ways. Matching those strengths to task or role can create extraordinary performance outcomes, and employees who work with their strengths tend to be more engaged than others.</w:t>
      </w:r>
    </w:p>
    <w:p w14:paraId="041C0C1D" w14:textId="77777777" w:rsidR="00E111CE" w:rsidRPr="00E111CE" w:rsidRDefault="00E111CE" w:rsidP="00E111CE">
      <w:pPr>
        <w:shd w:val="clear" w:color="auto" w:fill="FFFFFF"/>
        <w:spacing w:before="225" w:after="225"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t>Generalization blurs those differences. Bosses who generalize will have trouble capitalizing on strengths and may be unable to detect engagement problems.</w:t>
      </w:r>
    </w:p>
    <w:p w14:paraId="4309659D" w14:textId="77777777" w:rsidR="00E111CE" w:rsidRPr="00E111CE" w:rsidRDefault="00E111CE" w:rsidP="00E111CE">
      <w:pPr>
        <w:shd w:val="clear" w:color="auto" w:fill="FFFFFF"/>
        <w:spacing w:before="225" w:after="225"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t>Individualization allows managers to see workers' unique qualities as well as their engagement needs, which are different from worker to worker, day to day. That perspective helps them help workers articulate their own engagement needs. There's an exceptionally effective tactic for that, which managers can adapt for workplace engagement: the Socratic method.</w:t>
      </w:r>
    </w:p>
    <w:p w14:paraId="5A8C10E6" w14:textId="77777777" w:rsidR="00E111CE" w:rsidRPr="00E111CE" w:rsidRDefault="00E111CE" w:rsidP="00E111CE">
      <w:pPr>
        <w:shd w:val="clear" w:color="auto" w:fill="FFFFFF"/>
        <w:spacing w:before="450" w:after="450" w:line="240" w:lineRule="auto"/>
        <w:outlineLvl w:val="2"/>
        <w:rPr>
          <w:rFonts w:ascii="Georgia" w:eastAsia="Times New Roman" w:hAnsi="Georgia" w:cs="Times New Roman"/>
          <w:color w:val="000000"/>
          <w:sz w:val="41"/>
          <w:szCs w:val="41"/>
        </w:rPr>
      </w:pPr>
      <w:r w:rsidRPr="00E111CE">
        <w:rPr>
          <w:rFonts w:ascii="Georgia" w:eastAsia="Times New Roman" w:hAnsi="Georgia" w:cs="Times New Roman"/>
          <w:color w:val="000000"/>
          <w:sz w:val="41"/>
          <w:szCs w:val="41"/>
        </w:rPr>
        <w:t>Managers Must Ask Engagement-Oriented Questions</w:t>
      </w:r>
    </w:p>
    <w:p w14:paraId="4A7131BA" w14:textId="77777777" w:rsidR="00E111CE" w:rsidRPr="00E111CE" w:rsidRDefault="00E111CE" w:rsidP="00E111CE">
      <w:pPr>
        <w:shd w:val="clear" w:color="auto" w:fill="FFFFFF"/>
        <w:spacing w:before="225" w:after="225"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t>The Socratic method is a dialectic that poses questions to stimulate reflection and critical thinking. </w:t>
      </w:r>
      <w:r w:rsidRPr="00E111CE">
        <w:rPr>
          <w:rFonts w:ascii="Times New Roman" w:eastAsia="Times New Roman" w:hAnsi="Times New Roman" w:cs="Times New Roman"/>
          <w:i/>
          <w:iCs/>
          <w:color w:val="000000"/>
          <w:sz w:val="27"/>
          <w:szCs w:val="27"/>
        </w:rPr>
        <w:t>Coaches</w:t>
      </w:r>
      <w:r w:rsidRPr="00E111CE">
        <w:rPr>
          <w:rFonts w:ascii="Times New Roman" w:eastAsia="Times New Roman" w:hAnsi="Times New Roman" w:cs="Times New Roman"/>
          <w:color w:val="000000"/>
          <w:sz w:val="27"/>
          <w:szCs w:val="27"/>
        </w:rPr>
        <w:t xml:space="preserve"> use the Socratic method -- though most probably don't label </w:t>
      </w:r>
      <w:r w:rsidRPr="00E111CE">
        <w:rPr>
          <w:rFonts w:ascii="Times New Roman" w:eastAsia="Times New Roman" w:hAnsi="Times New Roman" w:cs="Times New Roman"/>
          <w:color w:val="000000"/>
          <w:sz w:val="27"/>
          <w:szCs w:val="27"/>
        </w:rPr>
        <w:lastRenderedPageBreak/>
        <w:t>it as such -- to help workers think through challenges and solutions, analyze their performance and plan their approach to their work.</w:t>
      </w:r>
    </w:p>
    <w:p w14:paraId="738D952B" w14:textId="77777777" w:rsidR="00E111CE" w:rsidRPr="00E111CE" w:rsidRDefault="00E111CE" w:rsidP="00E111CE">
      <w:pPr>
        <w:shd w:val="clear" w:color="auto" w:fill="FFFFFF"/>
        <w:spacing w:before="225" w:after="225"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t>These questions are always influenced by the human element of engagement, the foundation of </w:t>
      </w:r>
      <w:hyperlink r:id="rId13" w:history="1">
        <w:r w:rsidRPr="00E111CE">
          <w:rPr>
            <w:rFonts w:ascii="Times New Roman" w:eastAsia="Times New Roman" w:hAnsi="Times New Roman" w:cs="Times New Roman"/>
            <w:color w:val="0000FF"/>
            <w:sz w:val="27"/>
            <w:szCs w:val="27"/>
            <w:u w:val="single"/>
          </w:rPr>
          <w:t>Gallup's Q</w:t>
        </w:r>
        <w:r w:rsidRPr="00E111CE">
          <w:rPr>
            <w:rFonts w:ascii="Times New Roman" w:eastAsia="Times New Roman" w:hAnsi="Times New Roman" w:cs="Times New Roman"/>
            <w:color w:val="0000FF"/>
            <w:sz w:val="20"/>
            <w:szCs w:val="20"/>
            <w:u w:val="single"/>
            <w:vertAlign w:val="superscript"/>
          </w:rPr>
          <w:t>12</w:t>
        </w:r>
      </w:hyperlink>
      <w:r w:rsidRPr="00E111CE">
        <w:rPr>
          <w:rFonts w:ascii="Times New Roman" w:eastAsia="Times New Roman" w:hAnsi="Times New Roman" w:cs="Times New Roman"/>
          <w:color w:val="000000"/>
          <w:sz w:val="27"/>
          <w:szCs w:val="27"/>
        </w:rPr>
        <w:t> engagement assessment. Employees perform at their best when these elements are fulfilled. Coaches incorporate these elements -- sometimes directly, sometimes obliquely, as the individual requires -- to connect workers to their own engagement.</w:t>
      </w:r>
    </w:p>
    <w:p w14:paraId="19A08258" w14:textId="77777777" w:rsidR="00E111CE" w:rsidRPr="00E111CE" w:rsidRDefault="00E111CE" w:rsidP="00E111CE">
      <w:pPr>
        <w:shd w:val="clear" w:color="auto" w:fill="FFFFFF"/>
        <w:spacing w:after="0" w:line="300" w:lineRule="atLeast"/>
        <w:rPr>
          <w:rFonts w:ascii="Times New Roman" w:eastAsia="Times New Roman" w:hAnsi="Times New Roman" w:cs="Times New Roman"/>
          <w:color w:val="000000"/>
          <w:sz w:val="24"/>
          <w:szCs w:val="24"/>
        </w:rPr>
      </w:pPr>
      <w:r w:rsidRPr="00E111CE">
        <w:rPr>
          <w:rFonts w:ascii="Times New Roman" w:eastAsia="Times New Roman" w:hAnsi="Times New Roman" w:cs="Times New Roman"/>
          <w:color w:val="000000"/>
          <w:sz w:val="24"/>
          <w:szCs w:val="24"/>
        </w:rPr>
        <w:t>Gallup's Q12 Items</w:t>
      </w:r>
    </w:p>
    <w:tbl>
      <w:tblPr>
        <w:tblW w:w="12600" w:type="dxa"/>
        <w:shd w:val="clear" w:color="auto" w:fill="E4F2E1"/>
        <w:tblCellMar>
          <w:top w:w="15" w:type="dxa"/>
          <w:left w:w="15" w:type="dxa"/>
          <w:bottom w:w="15" w:type="dxa"/>
          <w:right w:w="15" w:type="dxa"/>
        </w:tblCellMar>
        <w:tblLook w:val="04A0" w:firstRow="1" w:lastRow="0" w:firstColumn="1" w:lastColumn="0" w:noHBand="0" w:noVBand="1"/>
      </w:tblPr>
      <w:tblGrid>
        <w:gridCol w:w="1062"/>
        <w:gridCol w:w="6561"/>
        <w:gridCol w:w="2853"/>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gridCol w:w="36"/>
      </w:tblGrid>
      <w:tr w:rsidR="00E111CE" w:rsidRPr="00E111CE" w14:paraId="04724CFD" w14:textId="77777777" w:rsidTr="00E111CE">
        <w:trPr>
          <w:gridAfter w:val="59"/>
          <w:tblHeader/>
        </w:trPr>
        <w:tc>
          <w:tcPr>
            <w:tcW w:w="0" w:type="auto"/>
            <w:tcBorders>
              <w:bottom w:val="nil"/>
            </w:tcBorders>
            <w:shd w:val="clear" w:color="auto" w:fill="E4F2E1"/>
            <w:tcMar>
              <w:top w:w="45" w:type="dxa"/>
              <w:left w:w="0" w:type="dxa"/>
              <w:bottom w:w="45" w:type="dxa"/>
              <w:right w:w="0" w:type="dxa"/>
            </w:tcMar>
            <w:hideMark/>
          </w:tcPr>
          <w:p w14:paraId="3DB516DA" w14:textId="77777777" w:rsidR="00E111CE" w:rsidRPr="00E111CE" w:rsidRDefault="00E111CE" w:rsidP="00E111CE">
            <w:pPr>
              <w:shd w:val="clear" w:color="auto" w:fill="FFFFFF"/>
              <w:spacing w:after="0" w:line="300" w:lineRule="atLeast"/>
              <w:rPr>
                <w:rFonts w:ascii="Times New Roman" w:eastAsia="Times New Roman" w:hAnsi="Times New Roman" w:cs="Times New Roman"/>
                <w:color w:val="000000"/>
                <w:sz w:val="24"/>
                <w:szCs w:val="24"/>
              </w:rPr>
            </w:pPr>
          </w:p>
        </w:tc>
        <w:tc>
          <w:tcPr>
            <w:tcW w:w="0" w:type="auto"/>
            <w:tcBorders>
              <w:bottom w:val="nil"/>
            </w:tcBorders>
            <w:shd w:val="clear" w:color="auto" w:fill="E4F2E1"/>
            <w:tcMar>
              <w:top w:w="45" w:type="dxa"/>
              <w:left w:w="150" w:type="dxa"/>
              <w:bottom w:w="45" w:type="dxa"/>
              <w:right w:w="0" w:type="dxa"/>
            </w:tcMar>
            <w:vAlign w:val="bottom"/>
            <w:hideMark/>
          </w:tcPr>
          <w:p w14:paraId="673A7B77" w14:textId="77777777" w:rsidR="00E111CE" w:rsidRPr="00E111CE" w:rsidRDefault="00E111CE" w:rsidP="00E111CE">
            <w:pPr>
              <w:spacing w:after="0" w:line="330" w:lineRule="atLeast"/>
              <w:jc w:val="center"/>
              <w:rPr>
                <w:rFonts w:ascii="Times New Roman" w:eastAsia="Times New Roman" w:hAnsi="Times New Roman" w:cs="Times New Roman"/>
                <w:b/>
                <w:bCs/>
                <w:sz w:val="21"/>
                <w:szCs w:val="21"/>
              </w:rPr>
            </w:pPr>
            <w:r w:rsidRPr="00E111CE">
              <w:rPr>
                <w:rFonts w:ascii="Times New Roman" w:eastAsia="Times New Roman" w:hAnsi="Times New Roman" w:cs="Times New Roman"/>
                <w:b/>
                <w:bCs/>
                <w:sz w:val="21"/>
                <w:szCs w:val="21"/>
              </w:rPr>
              <w:t>Q12 item measuring engagement</w:t>
            </w:r>
          </w:p>
        </w:tc>
        <w:tc>
          <w:tcPr>
            <w:tcW w:w="0" w:type="auto"/>
            <w:tcBorders>
              <w:bottom w:val="nil"/>
            </w:tcBorders>
            <w:shd w:val="clear" w:color="auto" w:fill="E4F2E1"/>
            <w:tcMar>
              <w:top w:w="45" w:type="dxa"/>
              <w:left w:w="150" w:type="dxa"/>
              <w:bottom w:w="45" w:type="dxa"/>
              <w:right w:w="0" w:type="dxa"/>
            </w:tcMar>
            <w:vAlign w:val="bottom"/>
            <w:hideMark/>
          </w:tcPr>
          <w:p w14:paraId="499F6F01" w14:textId="77777777" w:rsidR="00E111CE" w:rsidRPr="00E111CE" w:rsidRDefault="00E111CE" w:rsidP="00E111CE">
            <w:pPr>
              <w:spacing w:after="0" w:line="330" w:lineRule="atLeast"/>
              <w:jc w:val="center"/>
              <w:rPr>
                <w:rFonts w:ascii="Times New Roman" w:eastAsia="Times New Roman" w:hAnsi="Times New Roman" w:cs="Times New Roman"/>
                <w:b/>
                <w:bCs/>
                <w:sz w:val="21"/>
                <w:szCs w:val="21"/>
              </w:rPr>
            </w:pPr>
            <w:r w:rsidRPr="00E111CE">
              <w:rPr>
                <w:rFonts w:ascii="Times New Roman" w:eastAsia="Times New Roman" w:hAnsi="Times New Roman" w:cs="Times New Roman"/>
                <w:b/>
                <w:bCs/>
                <w:sz w:val="21"/>
                <w:szCs w:val="21"/>
              </w:rPr>
              <w:t>Employee need being measured</w:t>
            </w:r>
          </w:p>
        </w:tc>
      </w:tr>
      <w:tr w:rsidR="00E111CE" w:rsidRPr="00E111CE" w14:paraId="7B7E5485" w14:textId="77777777" w:rsidTr="00E111CE">
        <w:trPr>
          <w:gridAfter w:val="59"/>
          <w:tblHeader/>
        </w:trPr>
        <w:tc>
          <w:tcPr>
            <w:tcW w:w="0" w:type="auto"/>
            <w:tcBorders>
              <w:bottom w:val="nil"/>
            </w:tcBorders>
            <w:shd w:val="clear" w:color="auto" w:fill="E4F2E1"/>
            <w:tcMar>
              <w:top w:w="45" w:type="dxa"/>
              <w:left w:w="0" w:type="dxa"/>
              <w:bottom w:w="45" w:type="dxa"/>
              <w:right w:w="0" w:type="dxa"/>
            </w:tcMar>
            <w:hideMark/>
          </w:tcPr>
          <w:p w14:paraId="30002E4C" w14:textId="77777777" w:rsidR="00E111CE" w:rsidRPr="00E111CE" w:rsidRDefault="00E111CE" w:rsidP="00E111CE">
            <w:pPr>
              <w:spacing w:after="0" w:line="330" w:lineRule="atLeast"/>
              <w:jc w:val="center"/>
              <w:rPr>
                <w:rFonts w:ascii="Times New Roman" w:eastAsia="Times New Roman" w:hAnsi="Times New Roman" w:cs="Times New Roman"/>
                <w:b/>
                <w:bCs/>
                <w:sz w:val="21"/>
                <w:szCs w:val="21"/>
              </w:rPr>
            </w:pPr>
          </w:p>
        </w:tc>
        <w:tc>
          <w:tcPr>
            <w:tcW w:w="0" w:type="auto"/>
            <w:tcBorders>
              <w:bottom w:val="nil"/>
            </w:tcBorders>
            <w:shd w:val="clear" w:color="auto" w:fill="E4F2E1"/>
            <w:tcMar>
              <w:top w:w="45" w:type="dxa"/>
              <w:left w:w="150" w:type="dxa"/>
              <w:bottom w:w="45" w:type="dxa"/>
              <w:right w:w="0" w:type="dxa"/>
            </w:tcMar>
            <w:vAlign w:val="bottom"/>
            <w:hideMark/>
          </w:tcPr>
          <w:p w14:paraId="11FCEFC8" w14:textId="77777777" w:rsidR="00E111CE" w:rsidRPr="00E111CE" w:rsidRDefault="00E111CE" w:rsidP="00E111CE">
            <w:pPr>
              <w:spacing w:after="0" w:line="330" w:lineRule="atLeast"/>
              <w:rPr>
                <w:rFonts w:ascii="Times New Roman" w:eastAsia="Times New Roman" w:hAnsi="Times New Roman" w:cs="Times New Roman"/>
                <w:sz w:val="20"/>
                <w:szCs w:val="20"/>
              </w:rPr>
            </w:pPr>
          </w:p>
        </w:tc>
        <w:tc>
          <w:tcPr>
            <w:tcW w:w="0" w:type="auto"/>
            <w:tcBorders>
              <w:bottom w:val="nil"/>
            </w:tcBorders>
            <w:shd w:val="clear" w:color="auto" w:fill="E4F2E1"/>
            <w:tcMar>
              <w:top w:w="45" w:type="dxa"/>
              <w:left w:w="150" w:type="dxa"/>
              <w:bottom w:w="45" w:type="dxa"/>
              <w:right w:w="0" w:type="dxa"/>
            </w:tcMar>
            <w:vAlign w:val="bottom"/>
            <w:hideMark/>
          </w:tcPr>
          <w:p w14:paraId="2F877ACA" w14:textId="77777777" w:rsidR="00E111CE" w:rsidRPr="00E111CE" w:rsidRDefault="00E111CE" w:rsidP="00E111CE">
            <w:pPr>
              <w:spacing w:after="0" w:line="330" w:lineRule="atLeast"/>
              <w:jc w:val="center"/>
              <w:rPr>
                <w:rFonts w:ascii="Times New Roman" w:eastAsia="Times New Roman" w:hAnsi="Times New Roman" w:cs="Times New Roman"/>
                <w:sz w:val="20"/>
                <w:szCs w:val="20"/>
              </w:rPr>
            </w:pPr>
          </w:p>
        </w:tc>
      </w:tr>
      <w:tr w:rsidR="00E111CE" w:rsidRPr="00E111CE" w14:paraId="16EBDBED" w14:textId="77777777" w:rsidTr="00E111CE">
        <w:tc>
          <w:tcPr>
            <w:tcW w:w="0" w:type="auto"/>
            <w:tcBorders>
              <w:bottom w:val="nil"/>
            </w:tcBorders>
            <w:shd w:val="clear" w:color="auto" w:fill="E4F2E1"/>
            <w:tcMar>
              <w:top w:w="45" w:type="dxa"/>
              <w:left w:w="0" w:type="dxa"/>
              <w:bottom w:w="0" w:type="dxa"/>
              <w:right w:w="0" w:type="dxa"/>
            </w:tcMar>
            <w:vAlign w:val="bottom"/>
            <w:hideMark/>
          </w:tcPr>
          <w:p w14:paraId="387D7AE9" w14:textId="77777777" w:rsidR="00E111CE" w:rsidRPr="00E111CE" w:rsidRDefault="00E111CE" w:rsidP="00E111CE">
            <w:pPr>
              <w:spacing w:after="0" w:line="330" w:lineRule="atLeast"/>
              <w:rPr>
                <w:rFonts w:ascii="Times New Roman" w:eastAsia="Times New Roman" w:hAnsi="Times New Roman" w:cs="Times New Roman"/>
                <w:b/>
                <w:bCs/>
                <w:sz w:val="21"/>
                <w:szCs w:val="21"/>
              </w:rPr>
            </w:pPr>
            <w:r w:rsidRPr="00E111CE">
              <w:rPr>
                <w:rFonts w:ascii="Times New Roman" w:eastAsia="Times New Roman" w:hAnsi="Times New Roman" w:cs="Times New Roman"/>
                <w:b/>
                <w:bCs/>
                <w:sz w:val="21"/>
                <w:szCs w:val="21"/>
              </w:rPr>
              <w:t>Basic Needs</w:t>
            </w:r>
          </w:p>
        </w:tc>
        <w:tc>
          <w:tcPr>
            <w:tcW w:w="0" w:type="auto"/>
            <w:gridSpan w:val="61"/>
            <w:tcBorders>
              <w:bottom w:val="nil"/>
            </w:tcBorders>
            <w:shd w:val="clear" w:color="auto" w:fill="E4F2E1"/>
            <w:tcMar>
              <w:top w:w="45" w:type="dxa"/>
              <w:left w:w="150" w:type="dxa"/>
              <w:bottom w:w="0" w:type="dxa"/>
              <w:right w:w="0" w:type="dxa"/>
            </w:tcMar>
            <w:hideMark/>
          </w:tcPr>
          <w:p w14:paraId="40E11B94" w14:textId="77777777" w:rsidR="00E111CE" w:rsidRPr="00E111CE" w:rsidRDefault="00E111CE" w:rsidP="00E111CE">
            <w:pPr>
              <w:spacing w:after="0" w:line="330" w:lineRule="atLeast"/>
              <w:rPr>
                <w:rFonts w:ascii="Times New Roman" w:eastAsia="Times New Roman" w:hAnsi="Times New Roman" w:cs="Times New Roman"/>
                <w:b/>
                <w:bCs/>
                <w:sz w:val="21"/>
                <w:szCs w:val="21"/>
              </w:rPr>
            </w:pPr>
          </w:p>
        </w:tc>
      </w:tr>
      <w:tr w:rsidR="00E111CE" w:rsidRPr="00E111CE" w14:paraId="6EE3A48B" w14:textId="77777777" w:rsidTr="00E111CE">
        <w:tc>
          <w:tcPr>
            <w:tcW w:w="0" w:type="auto"/>
            <w:tcBorders>
              <w:bottom w:val="nil"/>
            </w:tcBorders>
            <w:shd w:val="clear" w:color="auto" w:fill="auto"/>
            <w:tcMar>
              <w:top w:w="0" w:type="dxa"/>
              <w:left w:w="0" w:type="dxa"/>
              <w:bottom w:w="0" w:type="dxa"/>
              <w:right w:w="0" w:type="dxa"/>
            </w:tcMar>
            <w:vAlign w:val="bottom"/>
            <w:hideMark/>
          </w:tcPr>
          <w:p w14:paraId="7160E0CC"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Q01.</w:t>
            </w:r>
          </w:p>
        </w:tc>
        <w:tc>
          <w:tcPr>
            <w:tcW w:w="0" w:type="auto"/>
            <w:tcBorders>
              <w:bottom w:val="nil"/>
            </w:tcBorders>
            <w:shd w:val="clear" w:color="auto" w:fill="auto"/>
            <w:tcMar>
              <w:top w:w="0" w:type="dxa"/>
              <w:left w:w="150" w:type="dxa"/>
              <w:bottom w:w="0" w:type="dxa"/>
              <w:right w:w="0" w:type="dxa"/>
            </w:tcMar>
            <w:hideMark/>
          </w:tcPr>
          <w:p w14:paraId="2C9CD9D0"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I know what is expected of me at work.</w:t>
            </w:r>
          </w:p>
        </w:tc>
        <w:tc>
          <w:tcPr>
            <w:tcW w:w="0" w:type="auto"/>
            <w:tcBorders>
              <w:bottom w:val="nil"/>
            </w:tcBorders>
            <w:shd w:val="clear" w:color="auto" w:fill="auto"/>
            <w:tcMar>
              <w:top w:w="0" w:type="dxa"/>
              <w:left w:w="150" w:type="dxa"/>
              <w:bottom w:w="0" w:type="dxa"/>
              <w:right w:w="0" w:type="dxa"/>
            </w:tcMar>
            <w:hideMark/>
          </w:tcPr>
          <w:p w14:paraId="185CC307"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Focus me</w:t>
            </w:r>
          </w:p>
        </w:tc>
        <w:tc>
          <w:tcPr>
            <w:tcW w:w="0" w:type="auto"/>
            <w:shd w:val="clear" w:color="auto" w:fill="auto"/>
            <w:vAlign w:val="center"/>
            <w:hideMark/>
          </w:tcPr>
          <w:p w14:paraId="39B29B7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40204D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C81385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45B92A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8163F8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890DC4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85EE0A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ADDA9E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4CCF6F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62A291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A77DB6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329F70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BF5DEB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26E0E4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325FCE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36303B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892D50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40455C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55C598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2E3C23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69EDC4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776366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D123C1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F978E4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43915E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D0AF56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875FF4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1CF5F4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B86CC6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D5C92A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373584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B0E716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422A0C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F7E595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D364C3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7171D0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CC11B6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744854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AB8AB6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993C53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501971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90D10C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548DB6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7162B6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88CDE1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F31355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DD7C5F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9D23E2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1A7BC4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AEDF22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56F117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0FDD98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58EB49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EB390B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9C3F12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D067CC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CEE509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D975AF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28AB8E3" w14:textId="77777777" w:rsidR="00E111CE" w:rsidRPr="00E111CE" w:rsidRDefault="00E111CE" w:rsidP="00E111CE">
            <w:pPr>
              <w:spacing w:after="0" w:line="240" w:lineRule="auto"/>
              <w:rPr>
                <w:rFonts w:ascii="Times New Roman" w:eastAsia="Times New Roman" w:hAnsi="Times New Roman" w:cs="Times New Roman"/>
                <w:sz w:val="20"/>
                <w:szCs w:val="20"/>
              </w:rPr>
            </w:pPr>
          </w:p>
        </w:tc>
      </w:tr>
      <w:tr w:rsidR="00E111CE" w:rsidRPr="00E111CE" w14:paraId="6D7496B0" w14:textId="77777777" w:rsidTr="00E111CE">
        <w:tc>
          <w:tcPr>
            <w:tcW w:w="0" w:type="auto"/>
            <w:tcBorders>
              <w:bottom w:val="nil"/>
            </w:tcBorders>
            <w:shd w:val="clear" w:color="auto" w:fill="E4F2E1"/>
            <w:tcMar>
              <w:top w:w="0" w:type="dxa"/>
              <w:left w:w="0" w:type="dxa"/>
              <w:bottom w:w="45" w:type="dxa"/>
              <w:right w:w="0" w:type="dxa"/>
            </w:tcMar>
            <w:vAlign w:val="bottom"/>
            <w:hideMark/>
          </w:tcPr>
          <w:p w14:paraId="2E2C5EA9"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Q02.</w:t>
            </w:r>
          </w:p>
        </w:tc>
        <w:tc>
          <w:tcPr>
            <w:tcW w:w="0" w:type="auto"/>
            <w:tcBorders>
              <w:bottom w:val="nil"/>
            </w:tcBorders>
            <w:shd w:val="clear" w:color="auto" w:fill="E4F2E1"/>
            <w:tcMar>
              <w:top w:w="0" w:type="dxa"/>
              <w:left w:w="150" w:type="dxa"/>
              <w:bottom w:w="45" w:type="dxa"/>
              <w:right w:w="0" w:type="dxa"/>
            </w:tcMar>
            <w:hideMark/>
          </w:tcPr>
          <w:p w14:paraId="77383E1A"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I have the materials and equipment I need to do my work right.</w:t>
            </w:r>
          </w:p>
        </w:tc>
        <w:tc>
          <w:tcPr>
            <w:tcW w:w="0" w:type="auto"/>
            <w:tcBorders>
              <w:bottom w:val="nil"/>
            </w:tcBorders>
            <w:shd w:val="clear" w:color="auto" w:fill="E4F2E1"/>
            <w:tcMar>
              <w:top w:w="0" w:type="dxa"/>
              <w:left w:w="150" w:type="dxa"/>
              <w:bottom w:w="45" w:type="dxa"/>
              <w:right w:w="0" w:type="dxa"/>
            </w:tcMar>
            <w:hideMark/>
          </w:tcPr>
          <w:p w14:paraId="43B35AF0"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Free me from unnecessary stress</w:t>
            </w:r>
          </w:p>
        </w:tc>
        <w:tc>
          <w:tcPr>
            <w:tcW w:w="0" w:type="auto"/>
            <w:shd w:val="clear" w:color="auto" w:fill="E4F2E1"/>
            <w:vAlign w:val="center"/>
            <w:hideMark/>
          </w:tcPr>
          <w:p w14:paraId="52B48DD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3B1629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720289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7C3600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D471D7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C4352C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DCB544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C6C828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9D950D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0FFE88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4877BD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CA8002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41A2EA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B7CCB1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D88B02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FDBF21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3E2146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334621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BA3130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A1E8A4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0AB943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162EF2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B7E9DB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3744AF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F6BEFD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ADDFC3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12127B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FFE573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B641BB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A8718C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BCFB05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9ADC0A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9C534A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D814D3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47C4ED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FEA2EE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615493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9A7079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7DB1DA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C0E25F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5D2CCA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301A8F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1BBC91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C1E94D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C41680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441D16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C0B40F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6C8612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044072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CD287C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3AEE03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6DD57E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483222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5C1D9B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8CAB12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2FBE7C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4F8CF9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84069D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A280C80" w14:textId="77777777" w:rsidR="00E111CE" w:rsidRPr="00E111CE" w:rsidRDefault="00E111CE" w:rsidP="00E111CE">
            <w:pPr>
              <w:spacing w:after="0" w:line="240" w:lineRule="auto"/>
              <w:rPr>
                <w:rFonts w:ascii="Times New Roman" w:eastAsia="Times New Roman" w:hAnsi="Times New Roman" w:cs="Times New Roman"/>
                <w:sz w:val="20"/>
                <w:szCs w:val="20"/>
              </w:rPr>
            </w:pPr>
          </w:p>
        </w:tc>
      </w:tr>
      <w:tr w:rsidR="00E111CE" w:rsidRPr="00E111CE" w14:paraId="4627FB52" w14:textId="77777777" w:rsidTr="00E111CE">
        <w:tc>
          <w:tcPr>
            <w:tcW w:w="0" w:type="auto"/>
            <w:tcBorders>
              <w:bottom w:val="nil"/>
            </w:tcBorders>
            <w:shd w:val="clear" w:color="auto" w:fill="E4F2E1"/>
            <w:tcMar>
              <w:top w:w="45" w:type="dxa"/>
              <w:left w:w="0" w:type="dxa"/>
              <w:bottom w:w="0" w:type="dxa"/>
              <w:right w:w="0" w:type="dxa"/>
            </w:tcMar>
            <w:vAlign w:val="bottom"/>
            <w:hideMark/>
          </w:tcPr>
          <w:p w14:paraId="2CC5D872" w14:textId="77777777" w:rsidR="00E111CE" w:rsidRPr="00E111CE" w:rsidRDefault="00E111CE" w:rsidP="00E111CE">
            <w:pPr>
              <w:spacing w:after="0" w:line="330" w:lineRule="atLeast"/>
              <w:rPr>
                <w:rFonts w:ascii="Times New Roman" w:eastAsia="Times New Roman" w:hAnsi="Times New Roman" w:cs="Times New Roman"/>
                <w:b/>
                <w:bCs/>
                <w:sz w:val="21"/>
                <w:szCs w:val="21"/>
              </w:rPr>
            </w:pPr>
            <w:r w:rsidRPr="00E111CE">
              <w:rPr>
                <w:rFonts w:ascii="Times New Roman" w:eastAsia="Times New Roman" w:hAnsi="Times New Roman" w:cs="Times New Roman"/>
                <w:b/>
                <w:bCs/>
                <w:sz w:val="21"/>
                <w:szCs w:val="21"/>
              </w:rPr>
              <w:t>Individual</w:t>
            </w:r>
          </w:p>
        </w:tc>
        <w:tc>
          <w:tcPr>
            <w:tcW w:w="0" w:type="auto"/>
            <w:gridSpan w:val="61"/>
            <w:tcBorders>
              <w:bottom w:val="nil"/>
            </w:tcBorders>
            <w:shd w:val="clear" w:color="auto" w:fill="E4F2E1"/>
            <w:tcMar>
              <w:top w:w="45" w:type="dxa"/>
              <w:left w:w="150" w:type="dxa"/>
              <w:bottom w:w="0" w:type="dxa"/>
              <w:right w:w="0" w:type="dxa"/>
            </w:tcMar>
            <w:hideMark/>
          </w:tcPr>
          <w:p w14:paraId="3D0D66A7" w14:textId="77777777" w:rsidR="00E111CE" w:rsidRPr="00E111CE" w:rsidRDefault="00E111CE" w:rsidP="00E111CE">
            <w:pPr>
              <w:spacing w:after="0" w:line="330" w:lineRule="atLeast"/>
              <w:rPr>
                <w:rFonts w:ascii="Times New Roman" w:eastAsia="Times New Roman" w:hAnsi="Times New Roman" w:cs="Times New Roman"/>
                <w:b/>
                <w:bCs/>
                <w:sz w:val="21"/>
                <w:szCs w:val="21"/>
              </w:rPr>
            </w:pPr>
          </w:p>
        </w:tc>
      </w:tr>
      <w:tr w:rsidR="00E111CE" w:rsidRPr="00E111CE" w14:paraId="47EA512D" w14:textId="77777777" w:rsidTr="00E111CE">
        <w:tc>
          <w:tcPr>
            <w:tcW w:w="0" w:type="auto"/>
            <w:tcBorders>
              <w:bottom w:val="nil"/>
            </w:tcBorders>
            <w:shd w:val="clear" w:color="auto" w:fill="auto"/>
            <w:tcMar>
              <w:top w:w="0" w:type="dxa"/>
              <w:left w:w="0" w:type="dxa"/>
              <w:bottom w:w="0" w:type="dxa"/>
              <w:right w:w="0" w:type="dxa"/>
            </w:tcMar>
            <w:vAlign w:val="bottom"/>
            <w:hideMark/>
          </w:tcPr>
          <w:p w14:paraId="06E14CCA"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Q03.</w:t>
            </w:r>
          </w:p>
        </w:tc>
        <w:tc>
          <w:tcPr>
            <w:tcW w:w="0" w:type="auto"/>
            <w:tcBorders>
              <w:bottom w:val="nil"/>
            </w:tcBorders>
            <w:shd w:val="clear" w:color="auto" w:fill="auto"/>
            <w:tcMar>
              <w:top w:w="0" w:type="dxa"/>
              <w:left w:w="150" w:type="dxa"/>
              <w:bottom w:w="0" w:type="dxa"/>
              <w:right w:w="0" w:type="dxa"/>
            </w:tcMar>
            <w:hideMark/>
          </w:tcPr>
          <w:p w14:paraId="0C4B8640"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 xml:space="preserve">At work, I </w:t>
            </w:r>
            <w:proofErr w:type="gramStart"/>
            <w:r w:rsidRPr="00E111CE">
              <w:rPr>
                <w:rFonts w:ascii="Times New Roman" w:eastAsia="Times New Roman" w:hAnsi="Times New Roman" w:cs="Times New Roman"/>
                <w:sz w:val="21"/>
                <w:szCs w:val="21"/>
              </w:rPr>
              <w:t>have the opportunity to</w:t>
            </w:r>
            <w:proofErr w:type="gramEnd"/>
            <w:r w:rsidRPr="00E111CE">
              <w:rPr>
                <w:rFonts w:ascii="Times New Roman" w:eastAsia="Times New Roman" w:hAnsi="Times New Roman" w:cs="Times New Roman"/>
                <w:sz w:val="21"/>
                <w:szCs w:val="21"/>
              </w:rPr>
              <w:t xml:space="preserve"> do what I do best every day.</w:t>
            </w:r>
          </w:p>
        </w:tc>
        <w:tc>
          <w:tcPr>
            <w:tcW w:w="0" w:type="auto"/>
            <w:tcBorders>
              <w:bottom w:val="nil"/>
            </w:tcBorders>
            <w:shd w:val="clear" w:color="auto" w:fill="auto"/>
            <w:tcMar>
              <w:top w:w="0" w:type="dxa"/>
              <w:left w:w="150" w:type="dxa"/>
              <w:bottom w:w="0" w:type="dxa"/>
              <w:right w:w="0" w:type="dxa"/>
            </w:tcMar>
            <w:hideMark/>
          </w:tcPr>
          <w:p w14:paraId="486A06D0"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Know me</w:t>
            </w:r>
          </w:p>
        </w:tc>
        <w:tc>
          <w:tcPr>
            <w:tcW w:w="0" w:type="auto"/>
            <w:shd w:val="clear" w:color="auto" w:fill="auto"/>
            <w:vAlign w:val="center"/>
            <w:hideMark/>
          </w:tcPr>
          <w:p w14:paraId="269430E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E25EC5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FE94D5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4495DE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DA4F39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C228F7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4E5F83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56FE36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07360D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5583A4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4C0ABF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E919AA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2E647B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75B066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A11C17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636B09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B22697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23448A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AD3190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F74524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C861A4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FAA182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B6CDF7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AC5AF8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CEB729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F9896B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BDB1F0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04352D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1CE24D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C6886C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1066DE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EB253C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A453A4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CDABEF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EDC000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8F9527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FDDCE9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B4A45A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B5EDB4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10E204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5FA4C6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E5276E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CA8EB3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755632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1C9501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3117CE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0F1BD3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4F537F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E707C5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C5EA9E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6A9322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3F6BCB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BB2A68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FAC429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E84879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D5327D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A2C377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D590B2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C0E9EAE" w14:textId="77777777" w:rsidR="00E111CE" w:rsidRPr="00E111CE" w:rsidRDefault="00E111CE" w:rsidP="00E111CE">
            <w:pPr>
              <w:spacing w:after="0" w:line="240" w:lineRule="auto"/>
              <w:rPr>
                <w:rFonts w:ascii="Times New Roman" w:eastAsia="Times New Roman" w:hAnsi="Times New Roman" w:cs="Times New Roman"/>
                <w:sz w:val="20"/>
                <w:szCs w:val="20"/>
              </w:rPr>
            </w:pPr>
          </w:p>
        </w:tc>
      </w:tr>
      <w:tr w:rsidR="00E111CE" w:rsidRPr="00E111CE" w14:paraId="71767245" w14:textId="77777777" w:rsidTr="00E111CE">
        <w:tc>
          <w:tcPr>
            <w:tcW w:w="0" w:type="auto"/>
            <w:tcBorders>
              <w:bottom w:val="nil"/>
            </w:tcBorders>
            <w:shd w:val="clear" w:color="auto" w:fill="E4F2E1"/>
            <w:tcMar>
              <w:top w:w="0" w:type="dxa"/>
              <w:left w:w="0" w:type="dxa"/>
              <w:bottom w:w="0" w:type="dxa"/>
              <w:right w:w="0" w:type="dxa"/>
            </w:tcMar>
            <w:vAlign w:val="bottom"/>
            <w:hideMark/>
          </w:tcPr>
          <w:p w14:paraId="03390EA2"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Q04.</w:t>
            </w:r>
          </w:p>
        </w:tc>
        <w:tc>
          <w:tcPr>
            <w:tcW w:w="0" w:type="auto"/>
            <w:tcBorders>
              <w:bottom w:val="nil"/>
            </w:tcBorders>
            <w:shd w:val="clear" w:color="auto" w:fill="E4F2E1"/>
            <w:tcMar>
              <w:top w:w="0" w:type="dxa"/>
              <w:left w:w="150" w:type="dxa"/>
              <w:bottom w:w="0" w:type="dxa"/>
              <w:right w:w="0" w:type="dxa"/>
            </w:tcMar>
            <w:hideMark/>
          </w:tcPr>
          <w:p w14:paraId="3EF303D1"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In the last seven days, I have received recognition or praise for doing good work.</w:t>
            </w:r>
          </w:p>
        </w:tc>
        <w:tc>
          <w:tcPr>
            <w:tcW w:w="0" w:type="auto"/>
            <w:tcBorders>
              <w:bottom w:val="nil"/>
            </w:tcBorders>
            <w:shd w:val="clear" w:color="auto" w:fill="E4F2E1"/>
            <w:tcMar>
              <w:top w:w="0" w:type="dxa"/>
              <w:left w:w="150" w:type="dxa"/>
              <w:bottom w:w="0" w:type="dxa"/>
              <w:right w:w="0" w:type="dxa"/>
            </w:tcMar>
            <w:hideMark/>
          </w:tcPr>
          <w:p w14:paraId="0BE62DCA"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Help me see my value</w:t>
            </w:r>
          </w:p>
        </w:tc>
        <w:tc>
          <w:tcPr>
            <w:tcW w:w="0" w:type="auto"/>
            <w:shd w:val="clear" w:color="auto" w:fill="E4F2E1"/>
            <w:vAlign w:val="center"/>
            <w:hideMark/>
          </w:tcPr>
          <w:p w14:paraId="1877661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79453A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05AED1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B464BA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2D0CCE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F52DE6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92B706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28529C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9A01D1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E87FF5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25BF8E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D69CF7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F494F5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A74A1B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76D4B7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6F4E77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C61059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1205CA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18E602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E0CC0C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A4CFDC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6B12A9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5BCA90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1ACF27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2DDB9C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F2D1A9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06263F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9A26C7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727509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A4AADE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DFD7D7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0C2E0D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F38BBA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E84A35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17AB24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B16CCE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4C0663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41EBFD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AB3B11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A9CB81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94FE95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9B72F9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3A9287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B82460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FC6655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92ACE2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A33078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2B3C43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57A6DF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4D927E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9DC588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53C1E4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E63A78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01F807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38F866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4241A5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812B42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094FE8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EF53ECA" w14:textId="77777777" w:rsidR="00E111CE" w:rsidRPr="00E111CE" w:rsidRDefault="00E111CE" w:rsidP="00E111CE">
            <w:pPr>
              <w:spacing w:after="0" w:line="240" w:lineRule="auto"/>
              <w:rPr>
                <w:rFonts w:ascii="Times New Roman" w:eastAsia="Times New Roman" w:hAnsi="Times New Roman" w:cs="Times New Roman"/>
                <w:sz w:val="20"/>
                <w:szCs w:val="20"/>
              </w:rPr>
            </w:pPr>
          </w:p>
        </w:tc>
      </w:tr>
      <w:tr w:rsidR="00E111CE" w:rsidRPr="00E111CE" w14:paraId="48368414" w14:textId="77777777" w:rsidTr="00E111CE">
        <w:tc>
          <w:tcPr>
            <w:tcW w:w="0" w:type="auto"/>
            <w:tcBorders>
              <w:bottom w:val="nil"/>
            </w:tcBorders>
            <w:shd w:val="clear" w:color="auto" w:fill="auto"/>
            <w:tcMar>
              <w:top w:w="0" w:type="dxa"/>
              <w:left w:w="0" w:type="dxa"/>
              <w:bottom w:w="0" w:type="dxa"/>
              <w:right w:w="0" w:type="dxa"/>
            </w:tcMar>
            <w:vAlign w:val="bottom"/>
            <w:hideMark/>
          </w:tcPr>
          <w:p w14:paraId="680AA551"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Q05.</w:t>
            </w:r>
          </w:p>
        </w:tc>
        <w:tc>
          <w:tcPr>
            <w:tcW w:w="0" w:type="auto"/>
            <w:tcBorders>
              <w:bottom w:val="nil"/>
            </w:tcBorders>
            <w:shd w:val="clear" w:color="auto" w:fill="auto"/>
            <w:tcMar>
              <w:top w:w="0" w:type="dxa"/>
              <w:left w:w="150" w:type="dxa"/>
              <w:bottom w:w="0" w:type="dxa"/>
              <w:right w:w="0" w:type="dxa"/>
            </w:tcMar>
            <w:hideMark/>
          </w:tcPr>
          <w:p w14:paraId="7B751620"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My supervisor, or someone at work, seems to care about me as a person.</w:t>
            </w:r>
          </w:p>
        </w:tc>
        <w:tc>
          <w:tcPr>
            <w:tcW w:w="0" w:type="auto"/>
            <w:tcBorders>
              <w:bottom w:val="nil"/>
            </w:tcBorders>
            <w:shd w:val="clear" w:color="auto" w:fill="auto"/>
            <w:tcMar>
              <w:top w:w="0" w:type="dxa"/>
              <w:left w:w="150" w:type="dxa"/>
              <w:bottom w:w="0" w:type="dxa"/>
              <w:right w:w="0" w:type="dxa"/>
            </w:tcMar>
            <w:hideMark/>
          </w:tcPr>
          <w:p w14:paraId="55DEB393"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Care about me</w:t>
            </w:r>
          </w:p>
        </w:tc>
        <w:tc>
          <w:tcPr>
            <w:tcW w:w="0" w:type="auto"/>
            <w:shd w:val="clear" w:color="auto" w:fill="auto"/>
            <w:vAlign w:val="center"/>
            <w:hideMark/>
          </w:tcPr>
          <w:p w14:paraId="5B9BE23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6436E8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3F4944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8EA249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98A8DC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36E95E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47909F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27F52A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992539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D9DA4E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3CC95C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A9AB4E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C1BECC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6581BE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D329BC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98EB94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3666AB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B183EA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C29510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816861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323B0B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B3F66C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A5785C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AB45C9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450EE4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FD15F4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E40DF9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9CE71B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FECFC0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18D792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B6C9FA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134EFF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6E7454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159121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116E10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5C3B4F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00339E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6D0632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3779C2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EAEE13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603F1E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064C1E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46E91B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0D9873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425A32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2F1A66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B8A7C7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AD5A50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129593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A511C2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4B1D75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59EEFE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D66862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1363F9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9327C7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0DEB25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A6C486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723B73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037D016" w14:textId="77777777" w:rsidR="00E111CE" w:rsidRPr="00E111CE" w:rsidRDefault="00E111CE" w:rsidP="00E111CE">
            <w:pPr>
              <w:spacing w:after="0" w:line="240" w:lineRule="auto"/>
              <w:rPr>
                <w:rFonts w:ascii="Times New Roman" w:eastAsia="Times New Roman" w:hAnsi="Times New Roman" w:cs="Times New Roman"/>
                <w:sz w:val="20"/>
                <w:szCs w:val="20"/>
              </w:rPr>
            </w:pPr>
          </w:p>
        </w:tc>
      </w:tr>
      <w:tr w:rsidR="00E111CE" w:rsidRPr="00E111CE" w14:paraId="54F0FE41" w14:textId="77777777" w:rsidTr="00E111CE">
        <w:tc>
          <w:tcPr>
            <w:tcW w:w="0" w:type="auto"/>
            <w:tcBorders>
              <w:bottom w:val="nil"/>
            </w:tcBorders>
            <w:shd w:val="clear" w:color="auto" w:fill="E4F2E1"/>
            <w:tcMar>
              <w:top w:w="0" w:type="dxa"/>
              <w:left w:w="0" w:type="dxa"/>
              <w:bottom w:w="45" w:type="dxa"/>
              <w:right w:w="0" w:type="dxa"/>
            </w:tcMar>
            <w:vAlign w:val="bottom"/>
            <w:hideMark/>
          </w:tcPr>
          <w:p w14:paraId="6E75D3EC"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Q06.</w:t>
            </w:r>
          </w:p>
        </w:tc>
        <w:tc>
          <w:tcPr>
            <w:tcW w:w="0" w:type="auto"/>
            <w:tcBorders>
              <w:bottom w:val="nil"/>
            </w:tcBorders>
            <w:shd w:val="clear" w:color="auto" w:fill="E4F2E1"/>
            <w:tcMar>
              <w:top w:w="0" w:type="dxa"/>
              <w:left w:w="150" w:type="dxa"/>
              <w:bottom w:w="45" w:type="dxa"/>
              <w:right w:w="0" w:type="dxa"/>
            </w:tcMar>
            <w:hideMark/>
          </w:tcPr>
          <w:p w14:paraId="394FEAB6"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There is someone at work who encourages my development.</w:t>
            </w:r>
          </w:p>
        </w:tc>
        <w:tc>
          <w:tcPr>
            <w:tcW w:w="0" w:type="auto"/>
            <w:tcBorders>
              <w:bottom w:val="nil"/>
            </w:tcBorders>
            <w:shd w:val="clear" w:color="auto" w:fill="E4F2E1"/>
            <w:tcMar>
              <w:top w:w="0" w:type="dxa"/>
              <w:left w:w="150" w:type="dxa"/>
              <w:bottom w:w="45" w:type="dxa"/>
              <w:right w:w="0" w:type="dxa"/>
            </w:tcMar>
            <w:hideMark/>
          </w:tcPr>
          <w:p w14:paraId="49EC2A33"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Help me grow</w:t>
            </w:r>
          </w:p>
        </w:tc>
        <w:tc>
          <w:tcPr>
            <w:tcW w:w="0" w:type="auto"/>
            <w:shd w:val="clear" w:color="auto" w:fill="E4F2E1"/>
            <w:vAlign w:val="center"/>
            <w:hideMark/>
          </w:tcPr>
          <w:p w14:paraId="041BB77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659973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60AC3B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602255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B5E108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2ACFA2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105DF0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94A954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D4D549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AB37E4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301081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9A05C8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809AE4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66EFB4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AABDDA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E63A60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FE59AF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676943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E214C2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E72B71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1E738D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E7D36A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4A6594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CBB732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E3E474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6418F5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C25C67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03AA70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525B5E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2C0C91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8EE831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127009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04F4DE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D6D03C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A3661E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355A8E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83CF67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5C8F41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9484E8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5F856E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32B6E1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42AE70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CED073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C3B0B3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0294FD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BE79F7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FDCE42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829A32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064FA1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CDB25F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E4D287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11610B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68BC16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A884BF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9D7F72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D30C57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314589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E96B9E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7676740" w14:textId="77777777" w:rsidR="00E111CE" w:rsidRPr="00E111CE" w:rsidRDefault="00E111CE" w:rsidP="00E111CE">
            <w:pPr>
              <w:spacing w:after="0" w:line="240" w:lineRule="auto"/>
              <w:rPr>
                <w:rFonts w:ascii="Times New Roman" w:eastAsia="Times New Roman" w:hAnsi="Times New Roman" w:cs="Times New Roman"/>
                <w:sz w:val="20"/>
                <w:szCs w:val="20"/>
              </w:rPr>
            </w:pPr>
          </w:p>
        </w:tc>
      </w:tr>
      <w:tr w:rsidR="00E111CE" w:rsidRPr="00E111CE" w14:paraId="73FDC666" w14:textId="77777777" w:rsidTr="00E111CE">
        <w:tc>
          <w:tcPr>
            <w:tcW w:w="0" w:type="auto"/>
            <w:tcBorders>
              <w:bottom w:val="nil"/>
            </w:tcBorders>
            <w:shd w:val="clear" w:color="auto" w:fill="E4F2E1"/>
            <w:tcMar>
              <w:top w:w="45" w:type="dxa"/>
              <w:left w:w="0" w:type="dxa"/>
              <w:bottom w:w="0" w:type="dxa"/>
              <w:right w:w="0" w:type="dxa"/>
            </w:tcMar>
            <w:vAlign w:val="bottom"/>
            <w:hideMark/>
          </w:tcPr>
          <w:p w14:paraId="3C56F521" w14:textId="77777777" w:rsidR="00E111CE" w:rsidRPr="00E111CE" w:rsidRDefault="00E111CE" w:rsidP="00E111CE">
            <w:pPr>
              <w:spacing w:after="0" w:line="330" w:lineRule="atLeast"/>
              <w:rPr>
                <w:rFonts w:ascii="Times New Roman" w:eastAsia="Times New Roman" w:hAnsi="Times New Roman" w:cs="Times New Roman"/>
                <w:b/>
                <w:bCs/>
                <w:sz w:val="21"/>
                <w:szCs w:val="21"/>
              </w:rPr>
            </w:pPr>
            <w:r w:rsidRPr="00E111CE">
              <w:rPr>
                <w:rFonts w:ascii="Times New Roman" w:eastAsia="Times New Roman" w:hAnsi="Times New Roman" w:cs="Times New Roman"/>
                <w:b/>
                <w:bCs/>
                <w:sz w:val="21"/>
                <w:szCs w:val="21"/>
              </w:rPr>
              <w:t>Teamwork</w:t>
            </w:r>
          </w:p>
        </w:tc>
        <w:tc>
          <w:tcPr>
            <w:tcW w:w="0" w:type="auto"/>
            <w:gridSpan w:val="61"/>
            <w:tcBorders>
              <w:bottom w:val="nil"/>
            </w:tcBorders>
            <w:shd w:val="clear" w:color="auto" w:fill="E4F2E1"/>
            <w:tcMar>
              <w:top w:w="45" w:type="dxa"/>
              <w:left w:w="150" w:type="dxa"/>
              <w:bottom w:w="0" w:type="dxa"/>
              <w:right w:w="0" w:type="dxa"/>
            </w:tcMar>
            <w:hideMark/>
          </w:tcPr>
          <w:p w14:paraId="6F06D3F1" w14:textId="77777777" w:rsidR="00E111CE" w:rsidRPr="00E111CE" w:rsidRDefault="00E111CE" w:rsidP="00E111CE">
            <w:pPr>
              <w:spacing w:after="0" w:line="330" w:lineRule="atLeast"/>
              <w:rPr>
                <w:rFonts w:ascii="Times New Roman" w:eastAsia="Times New Roman" w:hAnsi="Times New Roman" w:cs="Times New Roman"/>
                <w:b/>
                <w:bCs/>
                <w:sz w:val="21"/>
                <w:szCs w:val="21"/>
              </w:rPr>
            </w:pPr>
          </w:p>
        </w:tc>
      </w:tr>
      <w:tr w:rsidR="00E111CE" w:rsidRPr="00E111CE" w14:paraId="711E310D" w14:textId="77777777" w:rsidTr="00E111CE">
        <w:tc>
          <w:tcPr>
            <w:tcW w:w="0" w:type="auto"/>
            <w:tcBorders>
              <w:bottom w:val="nil"/>
            </w:tcBorders>
            <w:shd w:val="clear" w:color="auto" w:fill="auto"/>
            <w:tcMar>
              <w:top w:w="0" w:type="dxa"/>
              <w:left w:w="0" w:type="dxa"/>
              <w:bottom w:w="0" w:type="dxa"/>
              <w:right w:w="0" w:type="dxa"/>
            </w:tcMar>
            <w:vAlign w:val="bottom"/>
            <w:hideMark/>
          </w:tcPr>
          <w:p w14:paraId="69B12F03"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Q07.</w:t>
            </w:r>
          </w:p>
        </w:tc>
        <w:tc>
          <w:tcPr>
            <w:tcW w:w="0" w:type="auto"/>
            <w:tcBorders>
              <w:bottom w:val="nil"/>
            </w:tcBorders>
            <w:shd w:val="clear" w:color="auto" w:fill="auto"/>
            <w:tcMar>
              <w:top w:w="0" w:type="dxa"/>
              <w:left w:w="150" w:type="dxa"/>
              <w:bottom w:w="0" w:type="dxa"/>
              <w:right w:w="0" w:type="dxa"/>
            </w:tcMar>
            <w:hideMark/>
          </w:tcPr>
          <w:p w14:paraId="4D657EF3"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At work, my opinions seem to count.</w:t>
            </w:r>
          </w:p>
        </w:tc>
        <w:tc>
          <w:tcPr>
            <w:tcW w:w="0" w:type="auto"/>
            <w:tcBorders>
              <w:bottom w:val="nil"/>
            </w:tcBorders>
            <w:shd w:val="clear" w:color="auto" w:fill="auto"/>
            <w:tcMar>
              <w:top w:w="0" w:type="dxa"/>
              <w:left w:w="150" w:type="dxa"/>
              <w:bottom w:w="0" w:type="dxa"/>
              <w:right w:w="0" w:type="dxa"/>
            </w:tcMar>
            <w:hideMark/>
          </w:tcPr>
          <w:p w14:paraId="49C40997"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Hear me</w:t>
            </w:r>
          </w:p>
        </w:tc>
        <w:tc>
          <w:tcPr>
            <w:tcW w:w="0" w:type="auto"/>
            <w:shd w:val="clear" w:color="auto" w:fill="auto"/>
            <w:vAlign w:val="center"/>
            <w:hideMark/>
          </w:tcPr>
          <w:p w14:paraId="00B0D37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AADBF3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68CACC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DCCCB1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498C29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36DA25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FF8A08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0334BD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AF19C2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20123B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0C50F1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2E16BE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CF568B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DC0031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A4441F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7A3265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903161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672A66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7668C8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42A832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DF5E35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D1EF2E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7590BD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E27157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C70179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3465BD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D3D37E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09707D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D158CD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EC9E37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228E6C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62A859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85399C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A3FEA7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112E2C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C919B7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9061B8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A5A776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BA2E20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2C661A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F9C996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5B619E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60C74B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6E609A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20D844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B98FA4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6C739A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3FAD7A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92F759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CBFC30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3A8D55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F0CDAC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B32917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E023A8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68CE3E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610D77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F27887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AAAFD9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CCF8B41" w14:textId="77777777" w:rsidR="00E111CE" w:rsidRPr="00E111CE" w:rsidRDefault="00E111CE" w:rsidP="00E111CE">
            <w:pPr>
              <w:spacing w:after="0" w:line="240" w:lineRule="auto"/>
              <w:rPr>
                <w:rFonts w:ascii="Times New Roman" w:eastAsia="Times New Roman" w:hAnsi="Times New Roman" w:cs="Times New Roman"/>
                <w:sz w:val="20"/>
                <w:szCs w:val="20"/>
              </w:rPr>
            </w:pPr>
          </w:p>
        </w:tc>
      </w:tr>
      <w:tr w:rsidR="00E111CE" w:rsidRPr="00E111CE" w14:paraId="5ED0D717" w14:textId="77777777" w:rsidTr="00E111CE">
        <w:tc>
          <w:tcPr>
            <w:tcW w:w="0" w:type="auto"/>
            <w:tcBorders>
              <w:bottom w:val="nil"/>
            </w:tcBorders>
            <w:shd w:val="clear" w:color="auto" w:fill="E4F2E1"/>
            <w:tcMar>
              <w:top w:w="0" w:type="dxa"/>
              <w:left w:w="0" w:type="dxa"/>
              <w:bottom w:w="0" w:type="dxa"/>
              <w:right w:w="0" w:type="dxa"/>
            </w:tcMar>
            <w:vAlign w:val="bottom"/>
            <w:hideMark/>
          </w:tcPr>
          <w:p w14:paraId="2E4CA40E"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Q08.</w:t>
            </w:r>
          </w:p>
        </w:tc>
        <w:tc>
          <w:tcPr>
            <w:tcW w:w="0" w:type="auto"/>
            <w:tcBorders>
              <w:bottom w:val="nil"/>
            </w:tcBorders>
            <w:shd w:val="clear" w:color="auto" w:fill="E4F2E1"/>
            <w:tcMar>
              <w:top w:w="0" w:type="dxa"/>
              <w:left w:w="150" w:type="dxa"/>
              <w:bottom w:w="0" w:type="dxa"/>
              <w:right w:w="0" w:type="dxa"/>
            </w:tcMar>
            <w:hideMark/>
          </w:tcPr>
          <w:p w14:paraId="4D3E68F4"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The mission or purpose of my company makes me feel my job is important.</w:t>
            </w:r>
          </w:p>
        </w:tc>
        <w:tc>
          <w:tcPr>
            <w:tcW w:w="0" w:type="auto"/>
            <w:tcBorders>
              <w:bottom w:val="nil"/>
            </w:tcBorders>
            <w:shd w:val="clear" w:color="auto" w:fill="E4F2E1"/>
            <w:tcMar>
              <w:top w:w="0" w:type="dxa"/>
              <w:left w:w="150" w:type="dxa"/>
              <w:bottom w:w="0" w:type="dxa"/>
              <w:right w:w="0" w:type="dxa"/>
            </w:tcMar>
            <w:hideMark/>
          </w:tcPr>
          <w:p w14:paraId="6E4D377F"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Help me see my importance</w:t>
            </w:r>
          </w:p>
        </w:tc>
        <w:tc>
          <w:tcPr>
            <w:tcW w:w="0" w:type="auto"/>
            <w:shd w:val="clear" w:color="auto" w:fill="E4F2E1"/>
            <w:vAlign w:val="center"/>
            <w:hideMark/>
          </w:tcPr>
          <w:p w14:paraId="235701B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BE8B53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97C2D7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BE8C9B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C8FD7D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557082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6DF8AF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8E4042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E80D3E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F4EA03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665EAB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EEB902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E052DC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7BB46A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692303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151572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8890F1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D15C24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6CBB3A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FB6EF0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7FD64B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F0EAE8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14970C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977EA3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8621A9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6A343C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06B640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2EA739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760F6B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DE4BCC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B2B7F1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EB6F91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C7F6EB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FC7C16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D5301C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478111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D33E15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A57AAF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0472ED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5DC7E7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6EB7F7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3856D2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0B8DC6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EEC9C4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63464D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30CD75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EAE9CB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BBE1BF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743179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3EDAFD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07E86D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108D75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B3A765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CDA5E2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05B4F7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A03885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491D60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9CCD0B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170C8B7" w14:textId="77777777" w:rsidR="00E111CE" w:rsidRPr="00E111CE" w:rsidRDefault="00E111CE" w:rsidP="00E111CE">
            <w:pPr>
              <w:spacing w:after="0" w:line="240" w:lineRule="auto"/>
              <w:rPr>
                <w:rFonts w:ascii="Times New Roman" w:eastAsia="Times New Roman" w:hAnsi="Times New Roman" w:cs="Times New Roman"/>
                <w:sz w:val="20"/>
                <w:szCs w:val="20"/>
              </w:rPr>
            </w:pPr>
          </w:p>
        </w:tc>
      </w:tr>
      <w:tr w:rsidR="00E111CE" w:rsidRPr="00E111CE" w14:paraId="0A1B0A73" w14:textId="77777777" w:rsidTr="00E111CE">
        <w:tc>
          <w:tcPr>
            <w:tcW w:w="0" w:type="auto"/>
            <w:tcBorders>
              <w:bottom w:val="nil"/>
            </w:tcBorders>
            <w:shd w:val="clear" w:color="auto" w:fill="auto"/>
            <w:tcMar>
              <w:top w:w="0" w:type="dxa"/>
              <w:left w:w="0" w:type="dxa"/>
              <w:bottom w:w="0" w:type="dxa"/>
              <w:right w:w="0" w:type="dxa"/>
            </w:tcMar>
            <w:vAlign w:val="bottom"/>
            <w:hideMark/>
          </w:tcPr>
          <w:p w14:paraId="0CD8798E"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Q09.</w:t>
            </w:r>
          </w:p>
        </w:tc>
        <w:tc>
          <w:tcPr>
            <w:tcW w:w="0" w:type="auto"/>
            <w:tcBorders>
              <w:bottom w:val="nil"/>
            </w:tcBorders>
            <w:shd w:val="clear" w:color="auto" w:fill="auto"/>
            <w:tcMar>
              <w:top w:w="0" w:type="dxa"/>
              <w:left w:w="150" w:type="dxa"/>
              <w:bottom w:w="0" w:type="dxa"/>
              <w:right w:w="0" w:type="dxa"/>
            </w:tcMar>
            <w:hideMark/>
          </w:tcPr>
          <w:p w14:paraId="67BC069D"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My associates or fellow employees are committed to doing quality work.</w:t>
            </w:r>
          </w:p>
        </w:tc>
        <w:tc>
          <w:tcPr>
            <w:tcW w:w="0" w:type="auto"/>
            <w:tcBorders>
              <w:bottom w:val="nil"/>
            </w:tcBorders>
            <w:shd w:val="clear" w:color="auto" w:fill="auto"/>
            <w:tcMar>
              <w:top w:w="0" w:type="dxa"/>
              <w:left w:w="150" w:type="dxa"/>
              <w:bottom w:w="0" w:type="dxa"/>
              <w:right w:w="0" w:type="dxa"/>
            </w:tcMar>
            <w:hideMark/>
          </w:tcPr>
          <w:p w14:paraId="3356A08F"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Help me feel proud</w:t>
            </w:r>
          </w:p>
        </w:tc>
        <w:tc>
          <w:tcPr>
            <w:tcW w:w="0" w:type="auto"/>
            <w:shd w:val="clear" w:color="auto" w:fill="auto"/>
            <w:vAlign w:val="center"/>
            <w:hideMark/>
          </w:tcPr>
          <w:p w14:paraId="1D5A5A8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E4FB8F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376F5D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5C19EA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FF0684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4DE209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8946FA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18B779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E77983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D18922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2AC1C1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FBD849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494EC4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0391B9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9E4216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FE188E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A4E4A7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88B2F1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E995A5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C2CB50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A2957B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F1795C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6D8A11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FA9E8D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456845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620616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344F3F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751601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7E0464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1F49ED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07E1C1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1082F2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2055CE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2CB030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1402B5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5CA7B0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3DD67C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FE3CAD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0E84EE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B27B66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D8C857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2EA51D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252BD4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B346FF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5B907E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6716F0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8BD434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FCAA54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C336E5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C1C8F0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EA85CA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BF773B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F1E454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753EDC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9D5243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0DA10D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8C3F16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011B1B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1DBD8DB" w14:textId="77777777" w:rsidR="00E111CE" w:rsidRPr="00E111CE" w:rsidRDefault="00E111CE" w:rsidP="00E111CE">
            <w:pPr>
              <w:spacing w:after="0" w:line="240" w:lineRule="auto"/>
              <w:rPr>
                <w:rFonts w:ascii="Times New Roman" w:eastAsia="Times New Roman" w:hAnsi="Times New Roman" w:cs="Times New Roman"/>
                <w:sz w:val="20"/>
                <w:szCs w:val="20"/>
              </w:rPr>
            </w:pPr>
          </w:p>
        </w:tc>
      </w:tr>
      <w:tr w:rsidR="00E111CE" w:rsidRPr="00E111CE" w14:paraId="37AD1207" w14:textId="77777777" w:rsidTr="00E111CE">
        <w:tc>
          <w:tcPr>
            <w:tcW w:w="0" w:type="auto"/>
            <w:tcBorders>
              <w:bottom w:val="nil"/>
            </w:tcBorders>
            <w:shd w:val="clear" w:color="auto" w:fill="E4F2E1"/>
            <w:tcMar>
              <w:top w:w="0" w:type="dxa"/>
              <w:left w:w="0" w:type="dxa"/>
              <w:bottom w:w="45" w:type="dxa"/>
              <w:right w:w="0" w:type="dxa"/>
            </w:tcMar>
            <w:vAlign w:val="bottom"/>
            <w:hideMark/>
          </w:tcPr>
          <w:p w14:paraId="4A6C9CCB"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Q10.</w:t>
            </w:r>
          </w:p>
        </w:tc>
        <w:tc>
          <w:tcPr>
            <w:tcW w:w="0" w:type="auto"/>
            <w:tcBorders>
              <w:bottom w:val="nil"/>
            </w:tcBorders>
            <w:shd w:val="clear" w:color="auto" w:fill="E4F2E1"/>
            <w:tcMar>
              <w:top w:w="0" w:type="dxa"/>
              <w:left w:w="150" w:type="dxa"/>
              <w:bottom w:w="45" w:type="dxa"/>
              <w:right w:w="0" w:type="dxa"/>
            </w:tcMar>
            <w:hideMark/>
          </w:tcPr>
          <w:p w14:paraId="43C7E85E"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I have a best friend at work.</w:t>
            </w:r>
          </w:p>
        </w:tc>
        <w:tc>
          <w:tcPr>
            <w:tcW w:w="0" w:type="auto"/>
            <w:tcBorders>
              <w:bottom w:val="nil"/>
            </w:tcBorders>
            <w:shd w:val="clear" w:color="auto" w:fill="E4F2E1"/>
            <w:tcMar>
              <w:top w:w="0" w:type="dxa"/>
              <w:left w:w="150" w:type="dxa"/>
              <w:bottom w:w="45" w:type="dxa"/>
              <w:right w:w="0" w:type="dxa"/>
            </w:tcMar>
            <w:hideMark/>
          </w:tcPr>
          <w:p w14:paraId="672A4912"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Help me build trust</w:t>
            </w:r>
          </w:p>
        </w:tc>
        <w:tc>
          <w:tcPr>
            <w:tcW w:w="0" w:type="auto"/>
            <w:shd w:val="clear" w:color="auto" w:fill="E4F2E1"/>
            <w:vAlign w:val="center"/>
            <w:hideMark/>
          </w:tcPr>
          <w:p w14:paraId="5C42191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EC99A9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73C69C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3B29F6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6992CE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D5C335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5299A5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813F03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FF3A00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04E5CB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948D41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9FC715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495A07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B39474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F71218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220EA2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3C2A78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DA231C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25C4E3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A30C92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CA0BF3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DD4A51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1CDD30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025503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28423C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25E620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9E3E90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770AC9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89A8D1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C22F8E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4B492F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E75B7D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5196A0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B0447C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E41BB7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AC088F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754087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DD5535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BEAD42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AD886D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FBA07A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EC45CD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E29C55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383BD4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FFFE74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758CDB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4D8921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3684C9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34E784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469CDC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A093BA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F41F16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FD6A25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81E6D6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2589A3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C20B24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D65260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C702C7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6668FF2" w14:textId="77777777" w:rsidR="00E111CE" w:rsidRPr="00E111CE" w:rsidRDefault="00E111CE" w:rsidP="00E111CE">
            <w:pPr>
              <w:spacing w:after="0" w:line="240" w:lineRule="auto"/>
              <w:rPr>
                <w:rFonts w:ascii="Times New Roman" w:eastAsia="Times New Roman" w:hAnsi="Times New Roman" w:cs="Times New Roman"/>
                <w:sz w:val="20"/>
                <w:szCs w:val="20"/>
              </w:rPr>
            </w:pPr>
          </w:p>
        </w:tc>
      </w:tr>
      <w:tr w:rsidR="00E111CE" w:rsidRPr="00E111CE" w14:paraId="34C9AAD1" w14:textId="77777777" w:rsidTr="00E111CE">
        <w:tc>
          <w:tcPr>
            <w:tcW w:w="0" w:type="auto"/>
            <w:tcBorders>
              <w:bottom w:val="nil"/>
            </w:tcBorders>
            <w:shd w:val="clear" w:color="auto" w:fill="E4F2E1"/>
            <w:tcMar>
              <w:top w:w="45" w:type="dxa"/>
              <w:left w:w="0" w:type="dxa"/>
              <w:bottom w:w="0" w:type="dxa"/>
              <w:right w:w="0" w:type="dxa"/>
            </w:tcMar>
            <w:vAlign w:val="bottom"/>
            <w:hideMark/>
          </w:tcPr>
          <w:p w14:paraId="05996B97" w14:textId="77777777" w:rsidR="00E111CE" w:rsidRPr="00E111CE" w:rsidRDefault="00E111CE" w:rsidP="00E111CE">
            <w:pPr>
              <w:spacing w:after="0" w:line="330" w:lineRule="atLeast"/>
              <w:rPr>
                <w:rFonts w:ascii="Times New Roman" w:eastAsia="Times New Roman" w:hAnsi="Times New Roman" w:cs="Times New Roman"/>
                <w:b/>
                <w:bCs/>
                <w:sz w:val="21"/>
                <w:szCs w:val="21"/>
              </w:rPr>
            </w:pPr>
            <w:r w:rsidRPr="00E111CE">
              <w:rPr>
                <w:rFonts w:ascii="Times New Roman" w:eastAsia="Times New Roman" w:hAnsi="Times New Roman" w:cs="Times New Roman"/>
                <w:b/>
                <w:bCs/>
                <w:sz w:val="21"/>
                <w:szCs w:val="21"/>
              </w:rPr>
              <w:t>Growth</w:t>
            </w:r>
          </w:p>
        </w:tc>
        <w:tc>
          <w:tcPr>
            <w:tcW w:w="0" w:type="auto"/>
            <w:gridSpan w:val="61"/>
            <w:tcBorders>
              <w:bottom w:val="nil"/>
            </w:tcBorders>
            <w:shd w:val="clear" w:color="auto" w:fill="E4F2E1"/>
            <w:tcMar>
              <w:top w:w="45" w:type="dxa"/>
              <w:left w:w="150" w:type="dxa"/>
              <w:bottom w:w="0" w:type="dxa"/>
              <w:right w:w="0" w:type="dxa"/>
            </w:tcMar>
            <w:hideMark/>
          </w:tcPr>
          <w:p w14:paraId="69C1398C" w14:textId="77777777" w:rsidR="00E111CE" w:rsidRPr="00E111CE" w:rsidRDefault="00E111CE" w:rsidP="00E111CE">
            <w:pPr>
              <w:spacing w:after="0" w:line="330" w:lineRule="atLeast"/>
              <w:rPr>
                <w:rFonts w:ascii="Times New Roman" w:eastAsia="Times New Roman" w:hAnsi="Times New Roman" w:cs="Times New Roman"/>
                <w:b/>
                <w:bCs/>
                <w:sz w:val="21"/>
                <w:szCs w:val="21"/>
              </w:rPr>
            </w:pPr>
          </w:p>
        </w:tc>
      </w:tr>
      <w:tr w:rsidR="00E111CE" w:rsidRPr="00E111CE" w14:paraId="6756344A" w14:textId="77777777" w:rsidTr="00E111CE">
        <w:tc>
          <w:tcPr>
            <w:tcW w:w="0" w:type="auto"/>
            <w:tcBorders>
              <w:bottom w:val="nil"/>
            </w:tcBorders>
            <w:shd w:val="clear" w:color="auto" w:fill="auto"/>
            <w:tcMar>
              <w:top w:w="0" w:type="dxa"/>
              <w:left w:w="0" w:type="dxa"/>
              <w:bottom w:w="0" w:type="dxa"/>
              <w:right w:w="0" w:type="dxa"/>
            </w:tcMar>
            <w:vAlign w:val="bottom"/>
            <w:hideMark/>
          </w:tcPr>
          <w:p w14:paraId="37AAF08A"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Q11.</w:t>
            </w:r>
          </w:p>
        </w:tc>
        <w:tc>
          <w:tcPr>
            <w:tcW w:w="0" w:type="auto"/>
            <w:tcBorders>
              <w:bottom w:val="nil"/>
            </w:tcBorders>
            <w:shd w:val="clear" w:color="auto" w:fill="auto"/>
            <w:tcMar>
              <w:top w:w="0" w:type="dxa"/>
              <w:left w:w="150" w:type="dxa"/>
              <w:bottom w:w="0" w:type="dxa"/>
              <w:right w:w="0" w:type="dxa"/>
            </w:tcMar>
            <w:hideMark/>
          </w:tcPr>
          <w:p w14:paraId="33DAA517"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In the last six months, someone at work has talked to me about my progress.</w:t>
            </w:r>
          </w:p>
        </w:tc>
        <w:tc>
          <w:tcPr>
            <w:tcW w:w="0" w:type="auto"/>
            <w:tcBorders>
              <w:bottom w:val="nil"/>
            </w:tcBorders>
            <w:shd w:val="clear" w:color="auto" w:fill="auto"/>
            <w:tcMar>
              <w:top w:w="0" w:type="dxa"/>
              <w:left w:w="150" w:type="dxa"/>
              <w:bottom w:w="0" w:type="dxa"/>
              <w:right w:w="0" w:type="dxa"/>
            </w:tcMar>
            <w:hideMark/>
          </w:tcPr>
          <w:p w14:paraId="65FC3DB8"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Help me review my contribution</w:t>
            </w:r>
          </w:p>
        </w:tc>
        <w:tc>
          <w:tcPr>
            <w:tcW w:w="0" w:type="auto"/>
            <w:shd w:val="clear" w:color="auto" w:fill="auto"/>
            <w:vAlign w:val="center"/>
            <w:hideMark/>
          </w:tcPr>
          <w:p w14:paraId="18D897E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849685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335AEF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D87461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99928A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3B8E34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6F43AD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282235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592CD9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BE720C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CE07DB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B434A5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F86DCD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3D4098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87DD0E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DC4712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436D92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736DA5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E63BFA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3BD624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36F551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121434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41DE8E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A7CF36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691D99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45500F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C12194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D5FCE8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F8394F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5F6CC4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807A5F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877F82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D79070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70F7D3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843B9D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93D478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EEE828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F133A0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FA5300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F30331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724DC3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C1FE75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EF9EC0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4E003E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4102CCC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3778F1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CB85AA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077AFD4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4537E9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22CFD2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72F8191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32E70DA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5037D0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1E0930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2F75DF7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80BBE1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55883F9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66FD39E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14:paraId="1BA36B40" w14:textId="77777777" w:rsidR="00E111CE" w:rsidRPr="00E111CE" w:rsidRDefault="00E111CE" w:rsidP="00E111CE">
            <w:pPr>
              <w:spacing w:after="0" w:line="240" w:lineRule="auto"/>
              <w:rPr>
                <w:rFonts w:ascii="Times New Roman" w:eastAsia="Times New Roman" w:hAnsi="Times New Roman" w:cs="Times New Roman"/>
                <w:sz w:val="20"/>
                <w:szCs w:val="20"/>
              </w:rPr>
            </w:pPr>
          </w:p>
        </w:tc>
      </w:tr>
      <w:tr w:rsidR="00E111CE" w:rsidRPr="00E111CE" w14:paraId="26757C60" w14:textId="77777777" w:rsidTr="00E111CE">
        <w:tc>
          <w:tcPr>
            <w:tcW w:w="0" w:type="auto"/>
            <w:tcBorders>
              <w:bottom w:val="nil"/>
            </w:tcBorders>
            <w:shd w:val="clear" w:color="auto" w:fill="E4F2E1"/>
            <w:tcMar>
              <w:top w:w="0" w:type="dxa"/>
              <w:left w:w="0" w:type="dxa"/>
              <w:bottom w:w="45" w:type="dxa"/>
              <w:right w:w="0" w:type="dxa"/>
            </w:tcMar>
            <w:vAlign w:val="bottom"/>
            <w:hideMark/>
          </w:tcPr>
          <w:p w14:paraId="7120E401"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Q12.</w:t>
            </w:r>
          </w:p>
        </w:tc>
        <w:tc>
          <w:tcPr>
            <w:tcW w:w="0" w:type="auto"/>
            <w:tcBorders>
              <w:bottom w:val="nil"/>
            </w:tcBorders>
            <w:shd w:val="clear" w:color="auto" w:fill="E4F2E1"/>
            <w:tcMar>
              <w:top w:w="0" w:type="dxa"/>
              <w:left w:w="150" w:type="dxa"/>
              <w:bottom w:w="45" w:type="dxa"/>
              <w:right w:w="0" w:type="dxa"/>
            </w:tcMar>
            <w:hideMark/>
          </w:tcPr>
          <w:p w14:paraId="15D7F480"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This last year, I have had opportunities at work to learn and grow.</w:t>
            </w:r>
          </w:p>
        </w:tc>
        <w:tc>
          <w:tcPr>
            <w:tcW w:w="0" w:type="auto"/>
            <w:tcBorders>
              <w:bottom w:val="nil"/>
            </w:tcBorders>
            <w:shd w:val="clear" w:color="auto" w:fill="E4F2E1"/>
            <w:tcMar>
              <w:top w:w="0" w:type="dxa"/>
              <w:left w:w="150" w:type="dxa"/>
              <w:bottom w:w="45" w:type="dxa"/>
              <w:right w:w="0" w:type="dxa"/>
            </w:tcMar>
            <w:hideMark/>
          </w:tcPr>
          <w:p w14:paraId="18CB88FA" w14:textId="77777777" w:rsidR="00E111CE" w:rsidRPr="00E111CE" w:rsidRDefault="00E111CE" w:rsidP="00E111CE">
            <w:pPr>
              <w:spacing w:after="0" w:line="330" w:lineRule="atLeast"/>
              <w:rPr>
                <w:rFonts w:ascii="Times New Roman" w:eastAsia="Times New Roman" w:hAnsi="Times New Roman" w:cs="Times New Roman"/>
                <w:sz w:val="21"/>
                <w:szCs w:val="21"/>
              </w:rPr>
            </w:pPr>
            <w:r w:rsidRPr="00E111CE">
              <w:rPr>
                <w:rFonts w:ascii="Times New Roman" w:eastAsia="Times New Roman" w:hAnsi="Times New Roman" w:cs="Times New Roman"/>
                <w:sz w:val="21"/>
                <w:szCs w:val="21"/>
              </w:rPr>
              <w:t>Challenge me</w:t>
            </w:r>
          </w:p>
        </w:tc>
        <w:tc>
          <w:tcPr>
            <w:tcW w:w="0" w:type="auto"/>
            <w:shd w:val="clear" w:color="auto" w:fill="E4F2E1"/>
            <w:vAlign w:val="center"/>
            <w:hideMark/>
          </w:tcPr>
          <w:p w14:paraId="5352945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210DBC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BCCB19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6C5EC8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21109C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2B123C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0B69F9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91598A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C8E615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D39073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FD5D2A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8FFCB4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827395D"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3D0904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33CF34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44DB6D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46C645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D516E5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802BD3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C210CD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AF6809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DB06E6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48788B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E9553B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1B8540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77CD9F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BC222B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1BA5518"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45F3D4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4BFAD0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85DE1A0"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4A5892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D8C32D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687B52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6F3E735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9DB8AF9"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66F5F7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9AEB02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3DA9748E"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8E94D1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193E6B1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A9EB94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637B36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1EAA753"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221EF5F"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AE8EFA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53E688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063BF55C"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5406B6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364B22B"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9140977"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0BBFF02"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732D554"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42EDD0A"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4E2CDA1"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4BF7833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717193C5"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2D3ECEA6" w14:textId="77777777" w:rsidR="00E111CE" w:rsidRPr="00E111CE" w:rsidRDefault="00E111CE" w:rsidP="00E111CE">
            <w:pPr>
              <w:spacing w:after="0" w:line="240" w:lineRule="auto"/>
              <w:rPr>
                <w:rFonts w:ascii="Times New Roman" w:eastAsia="Times New Roman" w:hAnsi="Times New Roman" w:cs="Times New Roman"/>
                <w:sz w:val="20"/>
                <w:szCs w:val="20"/>
              </w:rPr>
            </w:pPr>
          </w:p>
        </w:tc>
        <w:tc>
          <w:tcPr>
            <w:tcW w:w="0" w:type="auto"/>
            <w:shd w:val="clear" w:color="auto" w:fill="E4F2E1"/>
            <w:vAlign w:val="center"/>
            <w:hideMark/>
          </w:tcPr>
          <w:p w14:paraId="5D8A874D" w14:textId="77777777" w:rsidR="00E111CE" w:rsidRPr="00E111CE" w:rsidRDefault="00E111CE" w:rsidP="00E111CE">
            <w:pPr>
              <w:spacing w:after="0" w:line="240" w:lineRule="auto"/>
              <w:rPr>
                <w:rFonts w:ascii="Times New Roman" w:eastAsia="Times New Roman" w:hAnsi="Times New Roman" w:cs="Times New Roman"/>
                <w:sz w:val="20"/>
                <w:szCs w:val="20"/>
              </w:rPr>
            </w:pPr>
          </w:p>
        </w:tc>
      </w:tr>
      <w:tr w:rsidR="00E111CE" w:rsidRPr="00E111CE" w14:paraId="6FD0FC65" w14:textId="77777777" w:rsidTr="00E111CE">
        <w:tc>
          <w:tcPr>
            <w:tcW w:w="0" w:type="auto"/>
            <w:gridSpan w:val="62"/>
            <w:tcBorders>
              <w:bottom w:val="nil"/>
            </w:tcBorders>
            <w:shd w:val="clear" w:color="auto" w:fill="E4F2E1"/>
            <w:tcMar>
              <w:top w:w="300" w:type="dxa"/>
              <w:left w:w="0" w:type="dxa"/>
              <w:bottom w:w="300" w:type="dxa"/>
              <w:right w:w="0" w:type="dxa"/>
            </w:tcMar>
            <w:hideMark/>
          </w:tcPr>
          <w:p w14:paraId="04313BD5" w14:textId="77777777" w:rsidR="00E111CE" w:rsidRPr="00E111CE" w:rsidRDefault="00E111CE" w:rsidP="00E111CE">
            <w:pPr>
              <w:spacing w:after="0" w:line="240" w:lineRule="atLeast"/>
              <w:rPr>
                <w:rFonts w:ascii="Times New Roman" w:eastAsia="Times New Roman" w:hAnsi="Times New Roman" w:cs="Times New Roman"/>
                <w:color w:val="666666"/>
                <w:sz w:val="17"/>
                <w:szCs w:val="17"/>
              </w:rPr>
            </w:pPr>
            <w:r w:rsidRPr="00E111CE">
              <w:rPr>
                <w:rFonts w:ascii="Times New Roman" w:eastAsia="Times New Roman" w:hAnsi="Times New Roman" w:cs="Times New Roman"/>
                <w:color w:val="666666"/>
                <w:sz w:val="17"/>
                <w:szCs w:val="17"/>
              </w:rPr>
              <w:t>Copyright 1993-1998, 2019 Gallup, Inc. All rights reserved.</w:t>
            </w:r>
          </w:p>
        </w:tc>
      </w:tr>
      <w:tr w:rsidR="00E111CE" w:rsidRPr="00E111CE" w14:paraId="3781BC60" w14:textId="77777777" w:rsidTr="00E111CE">
        <w:tc>
          <w:tcPr>
            <w:tcW w:w="0" w:type="auto"/>
            <w:gridSpan w:val="62"/>
            <w:tcBorders>
              <w:bottom w:val="nil"/>
            </w:tcBorders>
            <w:shd w:val="clear" w:color="auto" w:fill="E4F2E1"/>
            <w:tcMar>
              <w:top w:w="0" w:type="dxa"/>
              <w:left w:w="0" w:type="dxa"/>
              <w:bottom w:w="300" w:type="dxa"/>
              <w:right w:w="0" w:type="dxa"/>
            </w:tcMar>
            <w:hideMark/>
          </w:tcPr>
          <w:p w14:paraId="3F6F9A5D" w14:textId="77777777" w:rsidR="00E111CE" w:rsidRPr="00E111CE" w:rsidRDefault="00E111CE" w:rsidP="00E111CE">
            <w:pPr>
              <w:spacing w:after="0" w:line="240" w:lineRule="atLeast"/>
              <w:rPr>
                <w:rFonts w:ascii="Arial" w:eastAsia="Times New Roman" w:hAnsi="Arial" w:cs="Arial"/>
                <w:caps/>
                <w:color w:val="666666"/>
                <w:spacing w:val="24"/>
                <w:sz w:val="17"/>
                <w:szCs w:val="17"/>
              </w:rPr>
            </w:pPr>
            <w:r w:rsidRPr="00E111CE">
              <w:rPr>
                <w:rFonts w:ascii="Arial" w:eastAsia="Times New Roman" w:hAnsi="Arial" w:cs="Arial"/>
                <w:caps/>
                <w:color w:val="666666"/>
                <w:spacing w:val="24"/>
                <w:sz w:val="17"/>
                <w:szCs w:val="17"/>
              </w:rPr>
              <w:t>GALLUP</w:t>
            </w:r>
          </w:p>
        </w:tc>
      </w:tr>
    </w:tbl>
    <w:p w14:paraId="07247982" w14:textId="77777777" w:rsidR="00E111CE" w:rsidRPr="00E111CE" w:rsidRDefault="00E111CE" w:rsidP="00E111CE">
      <w:pPr>
        <w:shd w:val="clear" w:color="auto" w:fill="FFFFFF"/>
        <w:spacing w:before="225" w:after="225"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lastRenderedPageBreak/>
        <w:t>For instance, there may be any number of reasons a worker is struggling to complete a project. A boss would simply give a deadline, but a coach would also ask questions:</w:t>
      </w:r>
    </w:p>
    <w:p w14:paraId="1D562068" w14:textId="77777777" w:rsidR="00E111CE" w:rsidRPr="00E111CE" w:rsidRDefault="00E111CE" w:rsidP="00E111CE">
      <w:pPr>
        <w:shd w:val="clear" w:color="auto" w:fill="FFFFFF"/>
        <w:spacing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t xml:space="preserve">"This report has been on your desk for a while now. Are you having trouble getting the information you need to complete it? Do you know what's expected of you? Does it seem so </w:t>
      </w:r>
      <w:proofErr w:type="gramStart"/>
      <w:r w:rsidRPr="00E111CE">
        <w:rPr>
          <w:rFonts w:ascii="Times New Roman" w:eastAsia="Times New Roman" w:hAnsi="Times New Roman" w:cs="Times New Roman"/>
          <w:color w:val="000000"/>
          <w:sz w:val="27"/>
          <w:szCs w:val="27"/>
        </w:rPr>
        <w:t>low-priority</w:t>
      </w:r>
      <w:proofErr w:type="gramEnd"/>
      <w:r w:rsidRPr="00E111CE">
        <w:rPr>
          <w:rFonts w:ascii="Times New Roman" w:eastAsia="Times New Roman" w:hAnsi="Times New Roman" w:cs="Times New Roman"/>
          <w:color w:val="000000"/>
          <w:sz w:val="27"/>
          <w:szCs w:val="27"/>
        </w:rPr>
        <w:t xml:space="preserve"> you can afford to put it off? Do you need help?"</w:t>
      </w:r>
    </w:p>
    <w:p w14:paraId="0C2607C2" w14:textId="77777777" w:rsidR="00E111CE" w:rsidRPr="00E111CE" w:rsidRDefault="00E111CE" w:rsidP="00E111CE">
      <w:pPr>
        <w:shd w:val="clear" w:color="auto" w:fill="FFFFFF"/>
        <w:spacing w:before="225" w:after="225"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t>Those are process-oriented questions, but they all connect to engagement elements as well: access to necessary materials, having clear expectations, connecting tasks to the organization's mission or purpose, proof that the manager cares.</w:t>
      </w:r>
    </w:p>
    <w:p w14:paraId="2A044604" w14:textId="77777777" w:rsidR="00E111CE" w:rsidRPr="00E111CE" w:rsidRDefault="00E111CE" w:rsidP="00E111CE">
      <w:pPr>
        <w:shd w:val="clear" w:color="auto" w:fill="FFFFFF"/>
        <w:spacing w:after="0" w:line="240" w:lineRule="auto"/>
        <w:rPr>
          <w:rFonts w:ascii="Times New Roman" w:eastAsia="Times New Roman" w:hAnsi="Times New Roman" w:cs="Times New Roman"/>
          <w:color w:val="00754A"/>
          <w:sz w:val="24"/>
          <w:szCs w:val="24"/>
        </w:rPr>
      </w:pPr>
      <w:r w:rsidRPr="00E111CE">
        <w:rPr>
          <w:rFonts w:ascii="Times New Roman" w:eastAsia="Times New Roman" w:hAnsi="Times New Roman" w:cs="Times New Roman"/>
          <w:color w:val="000000"/>
          <w:sz w:val="27"/>
          <w:szCs w:val="27"/>
        </w:rPr>
        <w:fldChar w:fldCharType="begin"/>
      </w:r>
      <w:r w:rsidRPr="00E111CE">
        <w:rPr>
          <w:rFonts w:ascii="Times New Roman" w:eastAsia="Times New Roman" w:hAnsi="Times New Roman" w:cs="Times New Roman"/>
          <w:color w:val="000000"/>
          <w:sz w:val="27"/>
          <w:szCs w:val="27"/>
        </w:rPr>
        <w:instrText xml:space="preserve"> HYPERLINK "https://www.gallup.com/workplace/285674/improve-employee-engagement-workplace.aspx" </w:instrText>
      </w:r>
      <w:r w:rsidRPr="00E111CE">
        <w:rPr>
          <w:rFonts w:ascii="Times New Roman" w:eastAsia="Times New Roman" w:hAnsi="Times New Roman" w:cs="Times New Roman"/>
          <w:color w:val="000000"/>
          <w:sz w:val="27"/>
          <w:szCs w:val="27"/>
        </w:rPr>
        <w:fldChar w:fldCharType="separate"/>
      </w:r>
    </w:p>
    <w:p w14:paraId="00FEC533" w14:textId="77777777" w:rsidR="00E111CE" w:rsidRPr="00E111CE" w:rsidRDefault="00E111CE" w:rsidP="00E111CE">
      <w:pPr>
        <w:shd w:val="clear" w:color="auto" w:fill="FFFFFF"/>
        <w:spacing w:line="240" w:lineRule="auto"/>
        <w:rPr>
          <w:rFonts w:ascii="Times New Roman" w:eastAsia="Times New Roman" w:hAnsi="Times New Roman" w:cs="Times New Roman"/>
          <w:sz w:val="24"/>
          <w:szCs w:val="24"/>
        </w:rPr>
      </w:pPr>
      <w:r w:rsidRPr="00E111CE">
        <w:rPr>
          <w:rFonts w:ascii="Times New Roman" w:eastAsia="Times New Roman" w:hAnsi="Times New Roman" w:cs="Times New Roman"/>
          <w:noProof/>
          <w:color w:val="00754A"/>
          <w:sz w:val="27"/>
          <w:szCs w:val="27"/>
        </w:rPr>
        <w:drawing>
          <wp:inline distT="0" distB="0" distL="0" distR="0" wp14:anchorId="70B00F42" wp14:editId="2D464DD0">
            <wp:extent cx="4381500" cy="2857500"/>
            <wp:effectExtent l="0" t="0" r="0" b="0"/>
            <wp:docPr id="9" name="Picture 9" descr="What Is Employee Engagement, Reall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at Is Employee Engagement, Really?">
                      <a:hlinkClick r:id="rId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0" cy="2857500"/>
                    </a:xfrm>
                    <a:prstGeom prst="rect">
                      <a:avLst/>
                    </a:prstGeom>
                    <a:noFill/>
                    <a:ln>
                      <a:noFill/>
                    </a:ln>
                  </pic:spPr>
                </pic:pic>
              </a:graphicData>
            </a:graphic>
          </wp:inline>
        </w:drawing>
      </w:r>
    </w:p>
    <w:p w14:paraId="48DFDC6A" w14:textId="77777777" w:rsidR="00E111CE" w:rsidRPr="00E111CE" w:rsidRDefault="00E111CE" w:rsidP="00E111CE">
      <w:pPr>
        <w:shd w:val="clear" w:color="auto" w:fill="FFFFFF"/>
        <w:spacing w:after="105" w:line="345" w:lineRule="atLeast"/>
        <w:rPr>
          <w:rFonts w:ascii="Arial" w:eastAsia="Times New Roman" w:hAnsi="Arial" w:cs="Arial"/>
          <w:b/>
          <w:bCs/>
          <w:caps/>
          <w:color w:val="00754A"/>
          <w:spacing w:val="24"/>
          <w:sz w:val="17"/>
          <w:szCs w:val="17"/>
        </w:rPr>
      </w:pPr>
      <w:r w:rsidRPr="00E111CE">
        <w:rPr>
          <w:rFonts w:ascii="Arial" w:eastAsia="Times New Roman" w:hAnsi="Arial" w:cs="Arial"/>
          <w:b/>
          <w:bCs/>
          <w:caps/>
          <w:color w:val="00754A"/>
          <w:spacing w:val="24"/>
          <w:sz w:val="17"/>
          <w:szCs w:val="17"/>
        </w:rPr>
        <w:t>DEEP DIVE</w:t>
      </w:r>
    </w:p>
    <w:p w14:paraId="4F17B2C3" w14:textId="77777777" w:rsidR="00E111CE" w:rsidRPr="00E111CE" w:rsidRDefault="00E111CE" w:rsidP="00E111CE">
      <w:pPr>
        <w:shd w:val="clear" w:color="auto" w:fill="FFFFFF"/>
        <w:spacing w:after="30" w:line="240" w:lineRule="auto"/>
        <w:rPr>
          <w:rFonts w:ascii="Times New Roman" w:eastAsia="Times New Roman" w:hAnsi="Times New Roman" w:cs="Times New Roman"/>
          <w:color w:val="2B2B2B"/>
          <w:sz w:val="24"/>
          <w:szCs w:val="24"/>
        </w:rPr>
      </w:pPr>
      <w:r w:rsidRPr="00E111CE">
        <w:rPr>
          <w:rFonts w:ascii="Times New Roman" w:eastAsia="Times New Roman" w:hAnsi="Times New Roman" w:cs="Times New Roman"/>
          <w:color w:val="2B2B2B"/>
          <w:sz w:val="24"/>
          <w:szCs w:val="24"/>
        </w:rPr>
        <w:t xml:space="preserve">What Is Employee Engagement, </w:t>
      </w:r>
      <w:proofErr w:type="gramStart"/>
      <w:r w:rsidRPr="00E111CE">
        <w:rPr>
          <w:rFonts w:ascii="Times New Roman" w:eastAsia="Times New Roman" w:hAnsi="Times New Roman" w:cs="Times New Roman"/>
          <w:color w:val="2B2B2B"/>
          <w:sz w:val="24"/>
          <w:szCs w:val="24"/>
        </w:rPr>
        <w:t>Really</w:t>
      </w:r>
      <w:proofErr w:type="gramEnd"/>
      <w:r w:rsidRPr="00E111CE">
        <w:rPr>
          <w:rFonts w:ascii="Times New Roman" w:eastAsia="Times New Roman" w:hAnsi="Times New Roman" w:cs="Times New Roman"/>
          <w:color w:val="2B2B2B"/>
          <w:sz w:val="24"/>
          <w:szCs w:val="24"/>
        </w:rPr>
        <w:t>?</w:t>
      </w:r>
    </w:p>
    <w:p w14:paraId="5B31C97E" w14:textId="77777777" w:rsidR="00E111CE" w:rsidRPr="00E111CE" w:rsidRDefault="00E111CE" w:rsidP="00E111CE">
      <w:pPr>
        <w:shd w:val="clear" w:color="auto" w:fill="FFFFFF"/>
        <w:spacing w:after="105" w:line="240" w:lineRule="auto"/>
        <w:rPr>
          <w:rFonts w:ascii="Times New Roman" w:eastAsia="Times New Roman" w:hAnsi="Times New Roman" w:cs="Times New Roman"/>
          <w:color w:val="2B2B2B"/>
          <w:sz w:val="21"/>
          <w:szCs w:val="21"/>
        </w:rPr>
      </w:pPr>
      <w:r w:rsidRPr="00E111CE">
        <w:rPr>
          <w:rFonts w:ascii="Times New Roman" w:eastAsia="Times New Roman" w:hAnsi="Times New Roman" w:cs="Times New Roman"/>
          <w:color w:val="2B2B2B"/>
          <w:sz w:val="21"/>
          <w:szCs w:val="21"/>
        </w:rPr>
        <w:t>Discover the true drivers of engagement, team activity ideas and the best survey questions.</w:t>
      </w:r>
    </w:p>
    <w:p w14:paraId="200BBAC5" w14:textId="77777777" w:rsidR="00E111CE" w:rsidRPr="00E111CE" w:rsidRDefault="00E111CE" w:rsidP="00E111CE">
      <w:pPr>
        <w:shd w:val="clear" w:color="auto" w:fill="FFFFFF"/>
        <w:spacing w:after="150"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fldChar w:fldCharType="end"/>
      </w:r>
    </w:p>
    <w:p w14:paraId="7D08E2CA" w14:textId="77777777" w:rsidR="00E111CE" w:rsidRPr="00E111CE" w:rsidRDefault="00E111CE" w:rsidP="00E111CE">
      <w:pPr>
        <w:shd w:val="clear" w:color="auto" w:fill="FFFFFF"/>
        <w:spacing w:before="225" w:after="225"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t>Questions like those give managers perspective on each worker's employee experience and facilitate individualization and advocacy. Employees' answers direct them to align their day-to-day work with their engagement. Just having the conversation empowers workers to overcome obstacles, focus on their strengths, take accountability and proactively improve their engagement.</w:t>
      </w:r>
    </w:p>
    <w:p w14:paraId="58F16DAC" w14:textId="77777777" w:rsidR="00E111CE" w:rsidRPr="00E111CE" w:rsidRDefault="00E111CE" w:rsidP="00E111CE">
      <w:pPr>
        <w:shd w:val="clear" w:color="auto" w:fill="FFFFFF"/>
        <w:spacing w:before="225" w:after="225"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t>Those, of course, are the behaviors associated with highly engaged workers. They don't surface by accident. Those behaviors are a result of environmental conditions constructed and maintained by managers.</w:t>
      </w:r>
    </w:p>
    <w:p w14:paraId="410936ED" w14:textId="77777777" w:rsidR="00E111CE" w:rsidRPr="00E111CE" w:rsidRDefault="00E111CE" w:rsidP="00E111CE">
      <w:pPr>
        <w:shd w:val="clear" w:color="auto" w:fill="FFFFFF"/>
        <w:spacing w:before="225" w:after="225"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lastRenderedPageBreak/>
        <w:t>That's why those behaviors can't be taught to or demanded from employees. Those behaviors are a spontaneous outcome of relationships that managers must carefully tend.</w:t>
      </w:r>
    </w:p>
    <w:p w14:paraId="198CFAF7" w14:textId="77777777" w:rsidR="00E111CE" w:rsidRPr="00E111CE" w:rsidRDefault="00E111CE" w:rsidP="00E111CE">
      <w:pPr>
        <w:shd w:val="clear" w:color="auto" w:fill="FFFFFF"/>
        <w:spacing w:before="225" w:after="225"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t>So, while it's instructive to look at the behaviors of highly engaged workers to understand what they do that others don't, the lesson to learn is not to be found just with the employees. It's also to be found with the manager.</w:t>
      </w:r>
    </w:p>
    <w:p w14:paraId="5084998A" w14:textId="77777777" w:rsidR="00E111CE" w:rsidRPr="00E111CE" w:rsidRDefault="00E111CE" w:rsidP="00E111CE">
      <w:pPr>
        <w:shd w:val="clear" w:color="auto" w:fill="FFFFFF"/>
        <w:spacing w:before="225" w:after="225" w:line="240" w:lineRule="auto"/>
        <w:rPr>
          <w:rFonts w:ascii="Times New Roman" w:eastAsia="Times New Roman" w:hAnsi="Times New Roman" w:cs="Times New Roman"/>
          <w:color w:val="000000"/>
          <w:sz w:val="27"/>
          <w:szCs w:val="27"/>
        </w:rPr>
      </w:pPr>
      <w:r w:rsidRPr="00E111CE">
        <w:rPr>
          <w:rFonts w:ascii="Times New Roman" w:eastAsia="Times New Roman" w:hAnsi="Times New Roman" w:cs="Times New Roman"/>
          <w:color w:val="000000"/>
          <w:sz w:val="27"/>
          <w:szCs w:val="27"/>
        </w:rPr>
        <w:t>As of now, only 20% of workers worldwide have managers who enable the behaviors of engagement. That doesn't give leaders a very large group to learn from -- but it does show that it's time to start learning.</w:t>
      </w:r>
    </w:p>
    <w:sectPr w:rsidR="00E111CE" w:rsidRPr="00E11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895"/>
    <w:multiLevelType w:val="multilevel"/>
    <w:tmpl w:val="EDCC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E07205"/>
    <w:multiLevelType w:val="multilevel"/>
    <w:tmpl w:val="E044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81BF1"/>
    <w:multiLevelType w:val="multilevel"/>
    <w:tmpl w:val="2A16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22C58"/>
    <w:multiLevelType w:val="multilevel"/>
    <w:tmpl w:val="EDC8D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DD06D4"/>
    <w:multiLevelType w:val="multilevel"/>
    <w:tmpl w:val="4252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0785741">
    <w:abstractNumId w:val="3"/>
  </w:num>
  <w:num w:numId="2" w16cid:durableId="1570382686">
    <w:abstractNumId w:val="4"/>
  </w:num>
  <w:num w:numId="3" w16cid:durableId="334068944">
    <w:abstractNumId w:val="2"/>
  </w:num>
  <w:num w:numId="4" w16cid:durableId="2110004079">
    <w:abstractNumId w:val="1"/>
  </w:num>
  <w:num w:numId="5" w16cid:durableId="78034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48A"/>
    <w:rsid w:val="005B748A"/>
    <w:rsid w:val="008F7AC2"/>
    <w:rsid w:val="009728BF"/>
    <w:rsid w:val="00B00A9B"/>
    <w:rsid w:val="00E11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F5621"/>
  <w15:chartTrackingRefBased/>
  <w15:docId w15:val="{9ED5265D-50E1-4DE6-B686-1EFEF04F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841753">
      <w:bodyDiv w:val="1"/>
      <w:marLeft w:val="0"/>
      <w:marRight w:val="0"/>
      <w:marTop w:val="0"/>
      <w:marBottom w:val="0"/>
      <w:divBdr>
        <w:top w:val="none" w:sz="0" w:space="0" w:color="auto"/>
        <w:left w:val="none" w:sz="0" w:space="0" w:color="auto"/>
        <w:bottom w:val="none" w:sz="0" w:space="0" w:color="auto"/>
        <w:right w:val="none" w:sz="0" w:space="0" w:color="auto"/>
      </w:divBdr>
      <w:divsChild>
        <w:div w:id="999120764">
          <w:marLeft w:val="0"/>
          <w:marRight w:val="0"/>
          <w:marTop w:val="0"/>
          <w:marBottom w:val="0"/>
          <w:divBdr>
            <w:top w:val="none" w:sz="0" w:space="0" w:color="auto"/>
            <w:left w:val="none" w:sz="0" w:space="0" w:color="auto"/>
            <w:bottom w:val="none" w:sz="0" w:space="0" w:color="auto"/>
            <w:right w:val="none" w:sz="0" w:space="0" w:color="auto"/>
          </w:divBdr>
          <w:divsChild>
            <w:div w:id="721490284">
              <w:marLeft w:val="0"/>
              <w:marRight w:val="0"/>
              <w:marTop w:val="0"/>
              <w:marBottom w:val="0"/>
              <w:divBdr>
                <w:top w:val="none" w:sz="0" w:space="0" w:color="auto"/>
                <w:left w:val="none" w:sz="0" w:space="0" w:color="auto"/>
                <w:bottom w:val="none" w:sz="0" w:space="0" w:color="auto"/>
                <w:right w:val="none" w:sz="0" w:space="0" w:color="auto"/>
              </w:divBdr>
              <w:divsChild>
                <w:div w:id="970550981">
                  <w:marLeft w:val="0"/>
                  <w:marRight w:val="0"/>
                  <w:marTop w:val="300"/>
                  <w:marBottom w:val="0"/>
                  <w:divBdr>
                    <w:top w:val="none" w:sz="0" w:space="0" w:color="auto"/>
                    <w:left w:val="none" w:sz="0" w:space="0" w:color="auto"/>
                    <w:bottom w:val="none" w:sz="0" w:space="0" w:color="auto"/>
                    <w:right w:val="none" w:sz="0" w:space="0" w:color="auto"/>
                  </w:divBdr>
                </w:div>
                <w:div w:id="680665398">
                  <w:marLeft w:val="-1650"/>
                  <w:marRight w:val="-1650"/>
                  <w:marTop w:val="0"/>
                  <w:marBottom w:val="0"/>
                  <w:divBdr>
                    <w:top w:val="none" w:sz="0" w:space="0" w:color="auto"/>
                    <w:left w:val="none" w:sz="0" w:space="0" w:color="auto"/>
                    <w:bottom w:val="none" w:sz="0" w:space="0" w:color="auto"/>
                    <w:right w:val="none" w:sz="0" w:space="0" w:color="auto"/>
                  </w:divBdr>
                </w:div>
              </w:divsChild>
            </w:div>
            <w:div w:id="69696629">
              <w:marLeft w:val="0"/>
              <w:marRight w:val="0"/>
              <w:marTop w:val="0"/>
              <w:marBottom w:val="0"/>
              <w:divBdr>
                <w:top w:val="none" w:sz="0" w:space="0" w:color="auto"/>
                <w:left w:val="none" w:sz="0" w:space="0" w:color="auto"/>
                <w:bottom w:val="none" w:sz="0" w:space="0" w:color="auto"/>
                <w:right w:val="none" w:sz="0" w:space="0" w:color="auto"/>
              </w:divBdr>
              <w:divsChild>
                <w:div w:id="1238832196">
                  <w:marLeft w:val="0"/>
                  <w:marRight w:val="0"/>
                  <w:marTop w:val="0"/>
                  <w:marBottom w:val="600"/>
                  <w:divBdr>
                    <w:top w:val="none" w:sz="0" w:space="0" w:color="auto"/>
                    <w:left w:val="none" w:sz="0" w:space="0" w:color="auto"/>
                    <w:bottom w:val="single" w:sz="6" w:space="30" w:color="666666"/>
                    <w:right w:val="none" w:sz="0" w:space="0" w:color="auto"/>
                  </w:divBdr>
                </w:div>
                <w:div w:id="1391533688">
                  <w:marLeft w:val="0"/>
                  <w:marRight w:val="0"/>
                  <w:marTop w:val="0"/>
                  <w:marBottom w:val="0"/>
                  <w:divBdr>
                    <w:top w:val="none" w:sz="0" w:space="0" w:color="auto"/>
                    <w:left w:val="none" w:sz="0" w:space="0" w:color="auto"/>
                    <w:bottom w:val="none" w:sz="0" w:space="0" w:color="auto"/>
                    <w:right w:val="none" w:sz="0" w:space="0" w:color="auto"/>
                  </w:divBdr>
                  <w:divsChild>
                    <w:div w:id="1073236792">
                      <w:marLeft w:val="750"/>
                      <w:marRight w:val="-1650"/>
                      <w:marTop w:val="150"/>
                      <w:marBottom w:val="150"/>
                      <w:divBdr>
                        <w:top w:val="none" w:sz="0" w:space="0" w:color="auto"/>
                        <w:left w:val="none" w:sz="0" w:space="0" w:color="auto"/>
                        <w:bottom w:val="none" w:sz="0" w:space="0" w:color="auto"/>
                        <w:right w:val="none" w:sz="0" w:space="0" w:color="auto"/>
                      </w:divBdr>
                      <w:divsChild>
                        <w:div w:id="1911230215">
                          <w:marLeft w:val="0"/>
                          <w:marRight w:val="0"/>
                          <w:marTop w:val="0"/>
                          <w:marBottom w:val="375"/>
                          <w:divBdr>
                            <w:top w:val="none" w:sz="0" w:space="0" w:color="auto"/>
                            <w:left w:val="none" w:sz="0" w:space="0" w:color="auto"/>
                            <w:bottom w:val="none" w:sz="0" w:space="0" w:color="auto"/>
                            <w:right w:val="none" w:sz="0" w:space="0" w:color="auto"/>
                          </w:divBdr>
                        </w:div>
                        <w:div w:id="523984941">
                          <w:marLeft w:val="0"/>
                          <w:marRight w:val="0"/>
                          <w:marTop w:val="0"/>
                          <w:marBottom w:val="0"/>
                          <w:divBdr>
                            <w:top w:val="none" w:sz="0" w:space="0" w:color="auto"/>
                            <w:left w:val="none" w:sz="0" w:space="0" w:color="auto"/>
                            <w:bottom w:val="none" w:sz="0" w:space="0" w:color="auto"/>
                            <w:right w:val="none" w:sz="0" w:space="0" w:color="auto"/>
                          </w:divBdr>
                          <w:divsChild>
                            <w:div w:id="23680464">
                              <w:marLeft w:val="0"/>
                              <w:marRight w:val="0"/>
                              <w:marTop w:val="0"/>
                              <w:marBottom w:val="105"/>
                              <w:divBdr>
                                <w:top w:val="none" w:sz="0" w:space="0" w:color="auto"/>
                                <w:left w:val="none" w:sz="0" w:space="0" w:color="auto"/>
                                <w:bottom w:val="none" w:sz="0" w:space="0" w:color="auto"/>
                                <w:right w:val="none" w:sz="0" w:space="0" w:color="auto"/>
                              </w:divBdr>
                              <w:divsChild>
                                <w:div w:id="203055664">
                                  <w:marLeft w:val="0"/>
                                  <w:marRight w:val="150"/>
                                  <w:marTop w:val="0"/>
                                  <w:marBottom w:val="0"/>
                                  <w:divBdr>
                                    <w:top w:val="none" w:sz="0" w:space="0" w:color="auto"/>
                                    <w:left w:val="none" w:sz="0" w:space="0" w:color="auto"/>
                                    <w:bottom w:val="none" w:sz="0" w:space="0" w:color="auto"/>
                                    <w:right w:val="none" w:sz="0" w:space="0" w:color="auto"/>
                                  </w:divBdr>
                                </w:div>
                              </w:divsChild>
                            </w:div>
                            <w:div w:id="54090656">
                              <w:marLeft w:val="0"/>
                              <w:marRight w:val="0"/>
                              <w:marTop w:val="0"/>
                              <w:marBottom w:val="30"/>
                              <w:divBdr>
                                <w:top w:val="none" w:sz="0" w:space="0" w:color="auto"/>
                                <w:left w:val="none" w:sz="0" w:space="0" w:color="auto"/>
                                <w:bottom w:val="none" w:sz="0" w:space="0" w:color="auto"/>
                                <w:right w:val="none" w:sz="0" w:space="0" w:color="auto"/>
                              </w:divBdr>
                            </w:div>
                            <w:div w:id="3104527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90274671">
                  <w:marLeft w:val="0"/>
                  <w:marRight w:val="0"/>
                  <w:marTop w:val="600"/>
                  <w:marBottom w:val="600"/>
                  <w:divBdr>
                    <w:top w:val="none" w:sz="0" w:space="0" w:color="auto"/>
                    <w:left w:val="none" w:sz="0" w:space="0" w:color="auto"/>
                    <w:bottom w:val="none" w:sz="0" w:space="0" w:color="auto"/>
                    <w:right w:val="none" w:sz="0" w:space="0" w:color="auto"/>
                  </w:divBdr>
                </w:div>
                <w:div w:id="608048323">
                  <w:marLeft w:val="0"/>
                  <w:marRight w:val="0"/>
                  <w:marTop w:val="0"/>
                  <w:marBottom w:val="0"/>
                  <w:divBdr>
                    <w:top w:val="none" w:sz="0" w:space="0" w:color="auto"/>
                    <w:left w:val="none" w:sz="0" w:space="0" w:color="auto"/>
                    <w:bottom w:val="none" w:sz="0" w:space="0" w:color="auto"/>
                    <w:right w:val="none" w:sz="0" w:space="0" w:color="auto"/>
                  </w:divBdr>
                </w:div>
                <w:div w:id="916866923">
                  <w:marLeft w:val="0"/>
                  <w:marRight w:val="0"/>
                  <w:marTop w:val="0"/>
                  <w:marBottom w:val="0"/>
                  <w:divBdr>
                    <w:top w:val="none" w:sz="0" w:space="0" w:color="auto"/>
                    <w:left w:val="none" w:sz="0" w:space="0" w:color="auto"/>
                    <w:bottom w:val="none" w:sz="0" w:space="0" w:color="auto"/>
                    <w:right w:val="none" w:sz="0" w:space="0" w:color="auto"/>
                  </w:divBdr>
                </w:div>
                <w:div w:id="2044405505">
                  <w:blockQuote w:val="1"/>
                  <w:marLeft w:val="0"/>
                  <w:marRight w:val="0"/>
                  <w:marTop w:val="225"/>
                  <w:marBottom w:val="450"/>
                  <w:divBdr>
                    <w:top w:val="none" w:sz="0" w:space="0" w:color="auto"/>
                    <w:left w:val="single" w:sz="12" w:space="23" w:color="009D4E"/>
                    <w:bottom w:val="none" w:sz="0" w:space="0" w:color="auto"/>
                    <w:right w:val="none" w:sz="0" w:space="0" w:color="auto"/>
                  </w:divBdr>
                </w:div>
                <w:div w:id="2972156">
                  <w:marLeft w:val="0"/>
                  <w:marRight w:val="0"/>
                  <w:marTop w:val="0"/>
                  <w:marBottom w:val="0"/>
                  <w:divBdr>
                    <w:top w:val="none" w:sz="0" w:space="0" w:color="auto"/>
                    <w:left w:val="none" w:sz="0" w:space="0" w:color="auto"/>
                    <w:bottom w:val="none" w:sz="0" w:space="0" w:color="auto"/>
                    <w:right w:val="none" w:sz="0" w:space="0" w:color="auto"/>
                  </w:divBdr>
                  <w:divsChild>
                    <w:div w:id="1913659781">
                      <w:marLeft w:val="-1650"/>
                      <w:marRight w:val="750"/>
                      <w:marTop w:val="150"/>
                      <w:marBottom w:val="150"/>
                      <w:divBdr>
                        <w:top w:val="none" w:sz="0" w:space="0" w:color="auto"/>
                        <w:left w:val="none" w:sz="0" w:space="0" w:color="auto"/>
                        <w:bottom w:val="none" w:sz="0" w:space="0" w:color="auto"/>
                        <w:right w:val="none" w:sz="0" w:space="0" w:color="auto"/>
                      </w:divBdr>
                      <w:divsChild>
                        <w:div w:id="2129737617">
                          <w:marLeft w:val="0"/>
                          <w:marRight w:val="0"/>
                          <w:marTop w:val="0"/>
                          <w:marBottom w:val="375"/>
                          <w:divBdr>
                            <w:top w:val="none" w:sz="0" w:space="0" w:color="auto"/>
                            <w:left w:val="none" w:sz="0" w:space="0" w:color="auto"/>
                            <w:bottom w:val="none" w:sz="0" w:space="0" w:color="auto"/>
                            <w:right w:val="none" w:sz="0" w:space="0" w:color="auto"/>
                          </w:divBdr>
                        </w:div>
                        <w:div w:id="1169715511">
                          <w:marLeft w:val="0"/>
                          <w:marRight w:val="0"/>
                          <w:marTop w:val="0"/>
                          <w:marBottom w:val="0"/>
                          <w:divBdr>
                            <w:top w:val="none" w:sz="0" w:space="0" w:color="auto"/>
                            <w:left w:val="none" w:sz="0" w:space="0" w:color="auto"/>
                            <w:bottom w:val="none" w:sz="0" w:space="0" w:color="auto"/>
                            <w:right w:val="none" w:sz="0" w:space="0" w:color="auto"/>
                          </w:divBdr>
                          <w:divsChild>
                            <w:div w:id="157888092">
                              <w:marLeft w:val="0"/>
                              <w:marRight w:val="0"/>
                              <w:marTop w:val="0"/>
                              <w:marBottom w:val="105"/>
                              <w:divBdr>
                                <w:top w:val="none" w:sz="0" w:space="0" w:color="auto"/>
                                <w:left w:val="none" w:sz="0" w:space="0" w:color="auto"/>
                                <w:bottom w:val="none" w:sz="0" w:space="0" w:color="auto"/>
                                <w:right w:val="none" w:sz="0" w:space="0" w:color="auto"/>
                              </w:divBdr>
                              <w:divsChild>
                                <w:div w:id="1667437012">
                                  <w:marLeft w:val="0"/>
                                  <w:marRight w:val="150"/>
                                  <w:marTop w:val="0"/>
                                  <w:marBottom w:val="0"/>
                                  <w:divBdr>
                                    <w:top w:val="none" w:sz="0" w:space="0" w:color="auto"/>
                                    <w:left w:val="none" w:sz="0" w:space="0" w:color="auto"/>
                                    <w:bottom w:val="none" w:sz="0" w:space="0" w:color="auto"/>
                                    <w:right w:val="none" w:sz="0" w:space="0" w:color="auto"/>
                                  </w:divBdr>
                                </w:div>
                              </w:divsChild>
                            </w:div>
                            <w:div w:id="494682863">
                              <w:marLeft w:val="0"/>
                              <w:marRight w:val="0"/>
                              <w:marTop w:val="0"/>
                              <w:marBottom w:val="30"/>
                              <w:divBdr>
                                <w:top w:val="none" w:sz="0" w:space="0" w:color="auto"/>
                                <w:left w:val="none" w:sz="0" w:space="0" w:color="auto"/>
                                <w:bottom w:val="none" w:sz="0" w:space="0" w:color="auto"/>
                                <w:right w:val="none" w:sz="0" w:space="0" w:color="auto"/>
                              </w:divBdr>
                            </w:div>
                            <w:div w:id="188182170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79852312">
                  <w:marLeft w:val="0"/>
                  <w:marRight w:val="0"/>
                  <w:marTop w:val="600"/>
                  <w:marBottom w:val="900"/>
                  <w:divBdr>
                    <w:top w:val="none" w:sz="0" w:space="0" w:color="auto"/>
                    <w:left w:val="none" w:sz="0" w:space="0" w:color="auto"/>
                    <w:bottom w:val="none" w:sz="0" w:space="0" w:color="auto"/>
                    <w:right w:val="none" w:sz="0" w:space="0" w:color="auto"/>
                  </w:divBdr>
                </w:div>
                <w:div w:id="1444879786">
                  <w:marLeft w:val="0"/>
                  <w:marRight w:val="0"/>
                  <w:marTop w:val="600"/>
                  <w:marBottom w:val="0"/>
                  <w:divBdr>
                    <w:top w:val="single" w:sz="6" w:space="30" w:color="666666"/>
                    <w:left w:val="none" w:sz="0" w:space="0" w:color="auto"/>
                    <w:bottom w:val="none" w:sz="0" w:space="0" w:color="auto"/>
                    <w:right w:val="none" w:sz="0" w:space="0" w:color="auto"/>
                  </w:divBdr>
                </w:div>
              </w:divsChild>
            </w:div>
            <w:div w:id="1276911995">
              <w:marLeft w:val="0"/>
              <w:marRight w:val="0"/>
              <w:marTop w:val="600"/>
              <w:marBottom w:val="0"/>
              <w:divBdr>
                <w:top w:val="single" w:sz="6" w:space="30" w:color="666666"/>
                <w:left w:val="none" w:sz="0" w:space="0" w:color="auto"/>
                <w:bottom w:val="none" w:sz="0" w:space="0" w:color="auto"/>
                <w:right w:val="none" w:sz="0" w:space="0" w:color="auto"/>
              </w:divBdr>
            </w:div>
            <w:div w:id="1433479502">
              <w:marLeft w:val="0"/>
              <w:marRight w:val="0"/>
              <w:marTop w:val="0"/>
              <w:marBottom w:val="0"/>
              <w:divBdr>
                <w:top w:val="none" w:sz="0" w:space="0" w:color="auto"/>
                <w:left w:val="none" w:sz="0" w:space="0" w:color="auto"/>
                <w:bottom w:val="none" w:sz="0" w:space="0" w:color="auto"/>
                <w:right w:val="none" w:sz="0" w:space="0" w:color="auto"/>
              </w:divBdr>
              <w:divsChild>
                <w:div w:id="2124643169">
                  <w:marLeft w:val="0"/>
                  <w:marRight w:val="0"/>
                  <w:marTop w:val="0"/>
                  <w:marBottom w:val="0"/>
                  <w:divBdr>
                    <w:top w:val="single" w:sz="6" w:space="30" w:color="BBBBBB"/>
                    <w:left w:val="single" w:sz="6" w:space="30" w:color="BBBBBB"/>
                    <w:bottom w:val="single" w:sz="6" w:space="30" w:color="BBBBBB"/>
                    <w:right w:val="single" w:sz="6" w:space="30" w:color="BBBBBB"/>
                  </w:divBdr>
                  <w:divsChild>
                    <w:div w:id="1974869842">
                      <w:marLeft w:val="0"/>
                      <w:marRight w:val="0"/>
                      <w:marTop w:val="0"/>
                      <w:marBottom w:val="120"/>
                      <w:divBdr>
                        <w:top w:val="none" w:sz="0" w:space="0" w:color="auto"/>
                        <w:left w:val="none" w:sz="0" w:space="0" w:color="auto"/>
                        <w:bottom w:val="none" w:sz="0" w:space="0" w:color="auto"/>
                        <w:right w:val="none" w:sz="0" w:space="0" w:color="auto"/>
                      </w:divBdr>
                    </w:div>
                    <w:div w:id="2000839673">
                      <w:marLeft w:val="-150"/>
                      <w:marRight w:val="-150"/>
                      <w:marTop w:val="0"/>
                      <w:marBottom w:val="0"/>
                      <w:divBdr>
                        <w:top w:val="none" w:sz="0" w:space="0" w:color="auto"/>
                        <w:left w:val="none" w:sz="0" w:space="0" w:color="auto"/>
                        <w:bottom w:val="none" w:sz="0" w:space="0" w:color="auto"/>
                        <w:right w:val="none" w:sz="0" w:space="0" w:color="auto"/>
                      </w:divBdr>
                      <w:divsChild>
                        <w:div w:id="265625414">
                          <w:marLeft w:val="0"/>
                          <w:marRight w:val="0"/>
                          <w:marTop w:val="0"/>
                          <w:marBottom w:val="0"/>
                          <w:divBdr>
                            <w:top w:val="none" w:sz="0" w:space="0" w:color="auto"/>
                            <w:left w:val="none" w:sz="0" w:space="0" w:color="auto"/>
                            <w:bottom w:val="none" w:sz="0" w:space="0" w:color="auto"/>
                            <w:right w:val="none" w:sz="0" w:space="0" w:color="auto"/>
                          </w:divBdr>
                        </w:div>
                        <w:div w:id="2032412237">
                          <w:marLeft w:val="0"/>
                          <w:marRight w:val="0"/>
                          <w:marTop w:val="0"/>
                          <w:marBottom w:val="0"/>
                          <w:divBdr>
                            <w:top w:val="none" w:sz="0" w:space="0" w:color="auto"/>
                            <w:left w:val="none" w:sz="0" w:space="0" w:color="auto"/>
                            <w:bottom w:val="none" w:sz="0" w:space="0" w:color="auto"/>
                            <w:right w:val="none" w:sz="0" w:space="0" w:color="auto"/>
                          </w:divBdr>
                          <w:divsChild>
                            <w:div w:id="1604728565">
                              <w:marLeft w:val="0"/>
                              <w:marRight w:val="0"/>
                              <w:marTop w:val="0"/>
                              <w:marBottom w:val="0"/>
                              <w:divBdr>
                                <w:top w:val="none" w:sz="0" w:space="0" w:color="auto"/>
                                <w:left w:val="none" w:sz="0" w:space="0" w:color="auto"/>
                                <w:bottom w:val="none" w:sz="0" w:space="0" w:color="auto"/>
                                <w:right w:val="none" w:sz="0" w:space="0" w:color="auto"/>
                              </w:divBdr>
                              <w:divsChild>
                                <w:div w:id="29494882">
                                  <w:marLeft w:val="0"/>
                                  <w:marRight w:val="0"/>
                                  <w:marTop w:val="0"/>
                                  <w:marBottom w:val="0"/>
                                  <w:divBdr>
                                    <w:top w:val="none" w:sz="0" w:space="0" w:color="auto"/>
                                    <w:left w:val="none" w:sz="0" w:space="0" w:color="auto"/>
                                    <w:bottom w:val="none" w:sz="0" w:space="0" w:color="auto"/>
                                    <w:right w:val="none" w:sz="0" w:space="0" w:color="auto"/>
                                  </w:divBdr>
                                  <w:divsChild>
                                    <w:div w:id="16167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2045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35673989">
          <w:marLeft w:val="0"/>
          <w:marRight w:val="0"/>
          <w:marTop w:val="0"/>
          <w:marBottom w:val="0"/>
          <w:divBdr>
            <w:top w:val="none" w:sz="0" w:space="0" w:color="auto"/>
            <w:left w:val="none" w:sz="0" w:space="0" w:color="auto"/>
            <w:bottom w:val="none" w:sz="0" w:space="0" w:color="auto"/>
            <w:right w:val="none" w:sz="0" w:space="0" w:color="auto"/>
          </w:divBdr>
          <w:divsChild>
            <w:div w:id="1170604334">
              <w:marLeft w:val="0"/>
              <w:marRight w:val="0"/>
              <w:marTop w:val="0"/>
              <w:marBottom w:val="600"/>
              <w:divBdr>
                <w:top w:val="none" w:sz="0" w:space="0" w:color="auto"/>
                <w:left w:val="none" w:sz="0" w:space="0" w:color="auto"/>
                <w:bottom w:val="none" w:sz="0" w:space="0" w:color="auto"/>
                <w:right w:val="none" w:sz="0" w:space="0" w:color="auto"/>
              </w:divBdr>
            </w:div>
            <w:div w:id="1795708713">
              <w:marLeft w:val="0"/>
              <w:marRight w:val="0"/>
              <w:marTop w:val="0"/>
              <w:marBottom w:val="0"/>
              <w:divBdr>
                <w:top w:val="none" w:sz="0" w:space="0" w:color="auto"/>
                <w:left w:val="none" w:sz="0" w:space="0" w:color="auto"/>
                <w:bottom w:val="none" w:sz="0" w:space="0" w:color="auto"/>
                <w:right w:val="none" w:sz="0" w:space="0" w:color="auto"/>
              </w:divBdr>
              <w:divsChild>
                <w:div w:id="1134248280">
                  <w:marLeft w:val="0"/>
                  <w:marRight w:val="150"/>
                  <w:marTop w:val="0"/>
                  <w:marBottom w:val="0"/>
                  <w:divBdr>
                    <w:top w:val="none" w:sz="0" w:space="0" w:color="auto"/>
                    <w:left w:val="none" w:sz="0" w:space="0" w:color="auto"/>
                    <w:bottom w:val="none" w:sz="0" w:space="0" w:color="auto"/>
                    <w:right w:val="none" w:sz="0" w:space="0" w:color="auto"/>
                  </w:divBdr>
                </w:div>
              </w:divsChild>
            </w:div>
            <w:div w:id="670334204">
              <w:marLeft w:val="0"/>
              <w:marRight w:val="0"/>
              <w:marTop w:val="0"/>
              <w:marBottom w:val="0"/>
              <w:divBdr>
                <w:top w:val="none" w:sz="0" w:space="0" w:color="auto"/>
                <w:left w:val="none" w:sz="0" w:space="0" w:color="auto"/>
                <w:bottom w:val="none" w:sz="0" w:space="0" w:color="auto"/>
                <w:right w:val="none" w:sz="0" w:space="0" w:color="auto"/>
              </w:divBdr>
              <w:divsChild>
                <w:div w:id="1909730692">
                  <w:marLeft w:val="0"/>
                  <w:marRight w:val="0"/>
                  <w:marTop w:val="300"/>
                  <w:marBottom w:val="0"/>
                  <w:divBdr>
                    <w:top w:val="none" w:sz="0" w:space="0" w:color="auto"/>
                    <w:left w:val="none" w:sz="0" w:space="0" w:color="auto"/>
                    <w:bottom w:val="none" w:sz="0" w:space="0" w:color="auto"/>
                    <w:right w:val="none" w:sz="0" w:space="0" w:color="auto"/>
                  </w:divBdr>
                </w:div>
                <w:div w:id="1059865112">
                  <w:marLeft w:val="-1650"/>
                  <w:marRight w:val="-1650"/>
                  <w:marTop w:val="0"/>
                  <w:marBottom w:val="0"/>
                  <w:divBdr>
                    <w:top w:val="none" w:sz="0" w:space="0" w:color="auto"/>
                    <w:left w:val="none" w:sz="0" w:space="0" w:color="auto"/>
                    <w:bottom w:val="none" w:sz="0" w:space="0" w:color="auto"/>
                    <w:right w:val="none" w:sz="0" w:space="0" w:color="auto"/>
                  </w:divBdr>
                </w:div>
              </w:divsChild>
            </w:div>
            <w:div w:id="1021201214">
              <w:marLeft w:val="0"/>
              <w:marRight w:val="0"/>
              <w:marTop w:val="0"/>
              <w:marBottom w:val="0"/>
              <w:divBdr>
                <w:top w:val="none" w:sz="0" w:space="0" w:color="auto"/>
                <w:left w:val="none" w:sz="0" w:space="0" w:color="auto"/>
                <w:bottom w:val="none" w:sz="0" w:space="0" w:color="auto"/>
                <w:right w:val="none" w:sz="0" w:space="0" w:color="auto"/>
              </w:divBdr>
              <w:divsChild>
                <w:div w:id="2068524256">
                  <w:marLeft w:val="0"/>
                  <w:marRight w:val="0"/>
                  <w:marTop w:val="0"/>
                  <w:marBottom w:val="600"/>
                  <w:divBdr>
                    <w:top w:val="none" w:sz="0" w:space="0" w:color="auto"/>
                    <w:left w:val="none" w:sz="0" w:space="0" w:color="auto"/>
                    <w:bottom w:val="single" w:sz="6" w:space="30" w:color="666666"/>
                    <w:right w:val="none" w:sz="0" w:space="0" w:color="auto"/>
                  </w:divBdr>
                </w:div>
                <w:div w:id="292096981">
                  <w:marLeft w:val="0"/>
                  <w:marRight w:val="0"/>
                  <w:marTop w:val="600"/>
                  <w:marBottom w:val="600"/>
                  <w:divBdr>
                    <w:top w:val="none" w:sz="0" w:space="0" w:color="auto"/>
                    <w:left w:val="none" w:sz="0" w:space="0" w:color="auto"/>
                    <w:bottom w:val="none" w:sz="0" w:space="0" w:color="auto"/>
                    <w:right w:val="none" w:sz="0" w:space="0" w:color="auto"/>
                  </w:divBdr>
                </w:div>
                <w:div w:id="1809742543">
                  <w:marLeft w:val="0"/>
                  <w:marRight w:val="0"/>
                  <w:marTop w:val="600"/>
                  <w:marBottom w:val="600"/>
                  <w:divBdr>
                    <w:top w:val="none" w:sz="0" w:space="0" w:color="auto"/>
                    <w:left w:val="none" w:sz="0" w:space="0" w:color="auto"/>
                    <w:bottom w:val="none" w:sz="0" w:space="0" w:color="auto"/>
                    <w:right w:val="none" w:sz="0" w:space="0" w:color="auto"/>
                  </w:divBdr>
                </w:div>
                <w:div w:id="196295861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q12.gallup.com/public/en-us/Features" TargetMode="External"/><Relationship Id="rId3" Type="http://schemas.openxmlformats.org/officeDocument/2006/relationships/settings" Target="settings.xml"/><Relationship Id="rId7" Type="http://schemas.openxmlformats.org/officeDocument/2006/relationships/hyperlink" Target="https://www.gallup.com/access/239210/employee-engagement-survey.aspx" TargetMode="External"/><Relationship Id="rId12" Type="http://schemas.openxmlformats.org/officeDocument/2006/relationships/hyperlink" Target="https://www.gallupstrengthscenter.com/?utm_source=google&amp;utm_medium=cpc&amp;utm_campaign=Strengths_ECommerce_Brand_Search_US&amp;utm_content=%2Bclifton%20%2Bstrengths&amp;gclid=CjwKCAjwnf7qBRAtEiwAseBO_INnWv4JsrAn_T_m-cGcAgTFSiWhO3BSYSB-zfEgLx0PRjACafO0pBoCzoAQAvD_Bw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allup.com/workplace/285674/improve-employee-engagement-workplace.aspx" TargetMode="External"/><Relationship Id="rId11" Type="http://schemas.openxmlformats.org/officeDocument/2006/relationships/hyperlink" Target="https://www.gallup.com/workplace/350057/gallup-finds-silver-bullet-coach-once-per-week.aspx" TargetMode="External"/><Relationship Id="rId5" Type="http://schemas.openxmlformats.org/officeDocument/2006/relationships/hyperlink" Target="https://www.gallup.com/people/KenRoyal.aspx?a=103096" TargetMode="External"/><Relationship Id="rId15" Type="http://schemas.openxmlformats.org/officeDocument/2006/relationships/fontTable" Target="fontTable.xml"/><Relationship Id="rId10" Type="http://schemas.openxmlformats.org/officeDocument/2006/relationships/hyperlink" Target="https://www.gallup.com/cliftonstrengths/en/278225/how-to-improve-teamwork.aspx" TargetMode="External"/><Relationship Id="rId4" Type="http://schemas.openxmlformats.org/officeDocument/2006/relationships/webSettings" Target="webSettings.xml"/><Relationship Id="rId9" Type="http://schemas.openxmlformats.org/officeDocument/2006/relationships/hyperlink" Target="https://www.gallup.com/learning/346556/learning-journey-for-management-development.asp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Bernstein</dc:creator>
  <cp:keywords/>
  <dc:description/>
  <cp:lastModifiedBy>Mark Bernstein</cp:lastModifiedBy>
  <cp:revision>1</cp:revision>
  <dcterms:created xsi:type="dcterms:W3CDTF">2022-11-07T20:15:00Z</dcterms:created>
  <dcterms:modified xsi:type="dcterms:W3CDTF">2022-11-07T20:35:00Z</dcterms:modified>
</cp:coreProperties>
</file>